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media/image5.png" ContentType="image/png"/>
  <Override PartName="/word/media/image4.png" ContentType="image/png"/>
  <Override PartName="/word/media/image6.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mc:AlternateContent>
          <mc:Choice Requires="wps">
            <w:drawing>
              <wp:anchor behindDoc="0" distT="0" distB="0" distL="0" distR="0" simplePos="0" locked="0" layoutInCell="0" allowOverlap="1" relativeHeight="3">
                <wp:simplePos x="0" y="0"/>
                <wp:positionH relativeFrom="column">
                  <wp:posOffset>951230</wp:posOffset>
                </wp:positionH>
                <wp:positionV relativeFrom="paragraph">
                  <wp:posOffset>36195</wp:posOffset>
                </wp:positionV>
                <wp:extent cx="1979930" cy="1005840"/>
                <wp:effectExtent l="0" t="0" r="0" b="0"/>
                <wp:wrapNone/>
                <wp:docPr id="1" name="Text Frame 1"/>
                <a:graphic xmlns:a="http://schemas.openxmlformats.org/drawingml/2006/main">
                  <a:graphicData uri="http://schemas.microsoft.com/office/word/2010/wordprocessingShape">
                    <wps:wsp>
                      <wps:cNvSpPr/>
                      <wps:spPr>
                        <a:xfrm>
                          <a:off x="0" y="0"/>
                          <a:ext cx="1980000" cy="1005840"/>
                        </a:xfrm>
                        <a:prstGeom prst="rect">
                          <a:avLst/>
                        </a:prstGeom>
                        <a:noFill/>
                        <a:ln w="0">
                          <a:noFill/>
                        </a:ln>
                      </wps:spPr>
                      <wps:style>
                        <a:lnRef idx="0"/>
                        <a:fillRef idx="0"/>
                        <a:effectRef idx="0"/>
                        <a:fontRef idx="minor"/>
                      </wps:style>
                      <wps:txbx>
                        <w:txbxContent>
                          <w:p>
                            <w:pPr>
                              <w:pStyle w:val="FrameContents"/>
                              <w:overflowPunct w:val="true"/>
                              <w:rPr>
                                <w:color w:val="000000"/>
                              </w:rPr>
                            </w:pPr>
                            <w:r>
                              <w:rPr>
                                <w:rFonts w:ascii="Georgia" w:hAnsi="Georgia"/>
                                <w:color w:val="000000"/>
                                <w:sz w:val="32"/>
                                <w:szCs w:val="32"/>
                              </w:rPr>
                              <w:t>Howden Civic Society</w:t>
                            </w:r>
                          </w:p>
                          <w:p>
                            <w:pPr>
                              <w:pStyle w:val="FrameContents"/>
                              <w:overflowPunct w:val="true"/>
                              <w:rPr>
                                <w:color w:val="000000"/>
                              </w:rPr>
                            </w:pPr>
                            <w:r>
                              <w:rPr>
                                <w:color w:val="000000"/>
                              </w:rPr>
                            </w:r>
                          </w:p>
                          <w:p>
                            <w:pPr>
                              <w:pStyle w:val="FrameContents"/>
                              <w:overflowPunct w:val="true"/>
                              <w:jc w:val="center"/>
                              <w:rPr>
                                <w:color w:val="000000"/>
                              </w:rPr>
                            </w:pPr>
                            <w:r>
                              <w:rPr>
                                <w:rFonts w:ascii="Georgia" w:hAnsi="Georgia"/>
                                <w:color w:val="000000"/>
                                <w:sz w:val="40"/>
                                <w:szCs w:val="40"/>
                              </w:rPr>
                              <w:t>April Newsletter</w:t>
                            </w:r>
                          </w:p>
                        </w:txbxContent>
                      </wps:txbx>
                      <wps:bodyPr lIns="0" rIns="0" tIns="0" bIns="0" anchor="t">
                        <a:noAutofit/>
                      </wps:bodyPr>
                    </wps:wsp>
                  </a:graphicData>
                </a:graphic>
              </wp:anchor>
            </w:drawing>
          </mc:Choice>
          <mc:Fallback>
            <w:pict>
              <v:rect id="shape_0" ID="Text Frame 1" path="m0,0l-2147483645,0l-2147483645,-2147483646l0,-2147483646xe" stroked="f" o:allowincell="f" style="position:absolute;margin-left:74.9pt;margin-top:2.85pt;width:155.85pt;height:79.15pt;mso-wrap-style:square;v-text-anchor:top">
                <v:fill o:detectmouseclick="t" on="false"/>
                <v:stroke color="#3465a4" joinstyle="round" endcap="flat"/>
                <v:textbox>
                  <w:txbxContent>
                    <w:p>
                      <w:pPr>
                        <w:pStyle w:val="FrameContents"/>
                        <w:overflowPunct w:val="true"/>
                        <w:rPr>
                          <w:color w:val="000000"/>
                        </w:rPr>
                      </w:pPr>
                      <w:r>
                        <w:rPr>
                          <w:rFonts w:ascii="Georgia" w:hAnsi="Georgia"/>
                          <w:color w:val="000000"/>
                          <w:sz w:val="32"/>
                          <w:szCs w:val="32"/>
                        </w:rPr>
                        <w:t>Howden Civic Society</w:t>
                      </w:r>
                    </w:p>
                    <w:p>
                      <w:pPr>
                        <w:pStyle w:val="FrameContents"/>
                        <w:overflowPunct w:val="true"/>
                        <w:rPr>
                          <w:color w:val="000000"/>
                        </w:rPr>
                      </w:pPr>
                      <w:r>
                        <w:rPr>
                          <w:color w:val="000000"/>
                        </w:rPr>
                      </w:r>
                    </w:p>
                    <w:p>
                      <w:pPr>
                        <w:pStyle w:val="FrameContents"/>
                        <w:overflowPunct w:val="true"/>
                        <w:jc w:val="center"/>
                        <w:rPr>
                          <w:color w:val="000000"/>
                        </w:rPr>
                      </w:pPr>
                      <w:r>
                        <w:rPr>
                          <w:rFonts w:ascii="Georgia" w:hAnsi="Georgia"/>
                          <w:color w:val="000000"/>
                          <w:sz w:val="40"/>
                          <w:szCs w:val="40"/>
                        </w:rPr>
                        <w:t>April Newsletter</w:t>
                      </w:r>
                    </w:p>
                  </w:txbxContent>
                </v:textbox>
                <w10:wrap type="none"/>
              </v:rect>
            </w:pict>
          </mc:Fallback>
        </mc:AlternateContent>
      </w:r>
      <w:r>
        <w:rPr/>
        <w:drawing>
          <wp:inline distT="0" distB="0" distL="0" distR="0">
            <wp:extent cx="812800" cy="105664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38" t="-27" r="-38" b="-27"/>
                    <a:stretch>
                      <a:fillRect/>
                    </a:stretch>
                  </pic:blipFill>
                  <pic:spPr bwMode="auto">
                    <a:xfrm>
                      <a:off x="0" y="0"/>
                      <a:ext cx="812800" cy="1056640"/>
                    </a:xfrm>
                    <a:prstGeom prst="rect">
                      <a:avLst/>
                    </a:prstGeom>
                  </pic:spPr>
                </pic:pic>
              </a:graphicData>
            </a:graphic>
          </wp:inline>
        </w:drawing>
      </w:r>
      <w:r>
        <w:rPr/>
        <w:t xml:space="preserve"> </w:t>
      </w:r>
    </w:p>
    <w:p>
      <w:pPr>
        <w:pStyle w:val="Normal"/>
        <w:bidi w:val="0"/>
        <w:jc w:val="left"/>
        <w:rPr/>
      </w:pPr>
      <w:r>
        <w:rPr/>
      </w:r>
    </w:p>
    <w:p>
      <w:pPr>
        <w:pStyle w:val="Normal"/>
        <w:bidi w:val="0"/>
        <w:jc w:val="left"/>
        <w:rPr>
          <w:rFonts w:ascii="Georgia" w:hAnsi="Georgia"/>
        </w:rPr>
      </w:pPr>
      <w:r>
        <w:rPr>
          <w:rFonts w:ascii="Georgia" w:hAnsi="Georgia"/>
          <w:b/>
          <w:bCs/>
        </w:rPr>
        <w:t>Letter from the Chairman</w:t>
      </w:r>
    </w:p>
    <w:p>
      <w:pPr>
        <w:pStyle w:val="Normal"/>
        <w:bidi w:val="0"/>
        <w:spacing w:lineRule="auto" w:line="276"/>
        <w:jc w:val="left"/>
        <w:rPr/>
      </w:pPr>
      <w:r>
        <w:rPr>
          <w:b w:val="false"/>
          <w:bCs w:val="false"/>
          <w:i w:val="false"/>
          <w:caps w:val="false"/>
          <w:smallCaps w:val="false"/>
          <w:color w:val="000000"/>
          <w:spacing w:val="0"/>
          <w:sz w:val="24"/>
          <w:szCs w:val="24"/>
        </w:rPr>
        <w:t>Firstly we would like to record our thanks for the enthusiasm and life of Ken Deacon. His funeral, in case you didn’t know, is on 28</w:t>
      </w:r>
      <w:r>
        <w:rPr>
          <w:b w:val="false"/>
          <w:bCs w:val="false"/>
          <w:i w:val="false"/>
          <w:caps w:val="false"/>
          <w:smallCaps w:val="false"/>
          <w:color w:val="000000"/>
          <w:spacing w:val="0"/>
          <w:sz w:val="24"/>
          <w:szCs w:val="24"/>
          <w:vertAlign w:val="superscript"/>
        </w:rPr>
        <w:t>th</w:t>
      </w:r>
      <w:r>
        <w:rPr>
          <w:b w:val="false"/>
          <w:bCs w:val="false"/>
          <w:i w:val="false"/>
          <w:caps w:val="false"/>
          <w:smallCaps w:val="false"/>
          <w:color w:val="000000"/>
          <w:spacing w:val="0"/>
          <w:sz w:val="24"/>
          <w:szCs w:val="24"/>
        </w:rPr>
        <w:t xml:space="preserve"> April at 11.00 in Howden Minster.</w:t>
      </w:r>
    </w:p>
    <w:p>
      <w:pPr>
        <w:pStyle w:val="Normal"/>
        <w:bidi w:val="0"/>
        <w:spacing w:lineRule="auto" w:line="276"/>
        <w:jc w:val="left"/>
        <w:rPr>
          <w:b w:val="false"/>
          <w:b w:val="false"/>
          <w:bCs w:val="false"/>
          <w:i w:val="false"/>
          <w:i w:val="false"/>
          <w:caps w:val="false"/>
          <w:smallCaps w:val="false"/>
          <w:color w:val="000000"/>
          <w:spacing w:val="0"/>
          <w:sz w:val="24"/>
          <w:szCs w:val="24"/>
        </w:rPr>
      </w:pPr>
      <w:r>
        <w:rPr>
          <w:b w:val="false"/>
          <w:bCs w:val="false"/>
          <w:i w:val="false"/>
          <w:caps w:val="false"/>
          <w:smallCaps w:val="false"/>
          <w:color w:val="000000"/>
          <w:spacing w:val="0"/>
          <w:sz w:val="24"/>
          <w:szCs w:val="24"/>
        </w:rPr>
        <w:drawing>
          <wp:anchor behindDoc="0" distT="0" distB="0" distL="0" distR="0" simplePos="0" locked="0" layoutInCell="0" allowOverlap="1" relativeHeight="9">
            <wp:simplePos x="0" y="0"/>
            <wp:positionH relativeFrom="column">
              <wp:align>center</wp:align>
            </wp:positionH>
            <wp:positionV relativeFrom="paragraph">
              <wp:posOffset>635</wp:posOffset>
            </wp:positionV>
            <wp:extent cx="2412365" cy="1809115"/>
            <wp:effectExtent l="0" t="0" r="0" b="0"/>
            <wp:wrapSquare wrapText="largest"/>
            <wp:docPr id="4"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 descr=""/>
                    <pic:cNvPicPr>
                      <a:picLocks noChangeAspect="1" noChangeArrowheads="1"/>
                    </pic:cNvPicPr>
                  </pic:nvPicPr>
                  <pic:blipFill>
                    <a:blip r:embed="rId3"/>
                    <a:stretch>
                      <a:fillRect/>
                    </a:stretch>
                  </pic:blipFill>
                  <pic:spPr bwMode="auto">
                    <a:xfrm>
                      <a:off x="0" y="0"/>
                      <a:ext cx="2412365" cy="1809115"/>
                    </a:xfrm>
                    <a:prstGeom prst="rect">
                      <a:avLst/>
                    </a:prstGeom>
                  </pic:spPr>
                </pic:pic>
              </a:graphicData>
            </a:graphic>
          </wp:anchor>
        </w:drawing>
      </w:r>
    </w:p>
    <w:p>
      <w:pPr>
        <w:pStyle w:val="Normal"/>
        <w:bidi w:val="0"/>
        <w:spacing w:lineRule="auto" w:line="276"/>
        <w:jc w:val="left"/>
        <w:rPr>
          <w:b w:val="false"/>
          <w:b w:val="false"/>
          <w:bCs w:val="false"/>
          <w:i w:val="false"/>
          <w:i w:val="false"/>
          <w:caps w:val="false"/>
          <w:smallCaps w:val="false"/>
          <w:color w:val="000000"/>
          <w:spacing w:val="0"/>
          <w:sz w:val="24"/>
          <w:szCs w:val="24"/>
        </w:rPr>
      </w:pPr>
      <w:r>
        <w:rPr>
          <w:b w:val="false"/>
          <w:bCs w:val="false"/>
          <w:i w:val="false"/>
          <w:caps w:val="false"/>
          <w:smallCaps w:val="false"/>
          <w:color w:val="000000"/>
          <w:spacing w:val="0"/>
          <w:sz w:val="24"/>
          <w:szCs w:val="24"/>
        </w:rPr>
      </w:r>
    </w:p>
    <w:p>
      <w:pPr>
        <w:pStyle w:val="Normal"/>
        <w:bidi w:val="0"/>
        <w:spacing w:lineRule="auto" w:line="276"/>
        <w:jc w:val="left"/>
        <w:rPr>
          <w:b w:val="false"/>
          <w:b w:val="false"/>
          <w:bCs w:val="false"/>
          <w:i w:val="false"/>
          <w:i w:val="false"/>
          <w:caps w:val="false"/>
          <w:smallCaps w:val="false"/>
          <w:color w:val="000000"/>
          <w:spacing w:val="0"/>
          <w:sz w:val="24"/>
          <w:szCs w:val="24"/>
        </w:rPr>
      </w:pPr>
      <w:r>
        <w:rPr>
          <w:b w:val="false"/>
          <w:bCs w:val="false"/>
          <w:i w:val="false"/>
          <w:caps w:val="false"/>
          <w:smallCaps w:val="false"/>
          <w:color w:val="000000"/>
          <w:spacing w:val="0"/>
          <w:sz w:val="24"/>
          <w:szCs w:val="24"/>
        </w:rPr>
      </w:r>
    </w:p>
    <w:p>
      <w:pPr>
        <w:pStyle w:val="Normal"/>
        <w:bidi w:val="0"/>
        <w:spacing w:lineRule="auto" w:line="276"/>
        <w:jc w:val="left"/>
        <w:rPr>
          <w:b w:val="false"/>
          <w:b w:val="false"/>
          <w:bCs w:val="false"/>
          <w:i w:val="false"/>
          <w:i w:val="false"/>
          <w:caps w:val="false"/>
          <w:smallCaps w:val="false"/>
          <w:color w:val="000000"/>
          <w:spacing w:val="0"/>
          <w:sz w:val="24"/>
          <w:szCs w:val="24"/>
        </w:rPr>
      </w:pPr>
      <w:r>
        <w:rPr>
          <w:b w:val="false"/>
          <w:bCs w:val="false"/>
          <w:i w:val="false"/>
          <w:caps w:val="false"/>
          <w:smallCaps w:val="false"/>
          <w:color w:val="000000"/>
          <w:spacing w:val="0"/>
          <w:sz w:val="24"/>
          <w:szCs w:val="24"/>
        </w:rPr>
      </w:r>
    </w:p>
    <w:p>
      <w:pPr>
        <w:pStyle w:val="Normal"/>
        <w:bidi w:val="0"/>
        <w:spacing w:lineRule="auto" w:line="276"/>
        <w:jc w:val="left"/>
        <w:rPr>
          <w:b w:val="false"/>
          <w:b w:val="false"/>
          <w:bCs w:val="false"/>
          <w:i w:val="false"/>
          <w:i w:val="false"/>
          <w:caps w:val="false"/>
          <w:smallCaps w:val="false"/>
          <w:color w:val="000000"/>
          <w:spacing w:val="0"/>
          <w:sz w:val="24"/>
          <w:szCs w:val="24"/>
        </w:rPr>
      </w:pPr>
      <w:r>
        <w:rPr>
          <w:b w:val="false"/>
          <w:bCs w:val="false"/>
          <w:i w:val="false"/>
          <w:caps w:val="false"/>
          <w:smallCaps w:val="false"/>
          <w:color w:val="000000"/>
          <w:spacing w:val="0"/>
          <w:sz w:val="24"/>
          <w:szCs w:val="24"/>
        </w:rPr>
      </w:r>
    </w:p>
    <w:p>
      <w:pPr>
        <w:pStyle w:val="Normal"/>
        <w:bidi w:val="0"/>
        <w:spacing w:lineRule="auto" w:line="276"/>
        <w:jc w:val="left"/>
        <w:rPr>
          <w:b w:val="false"/>
          <w:b w:val="false"/>
          <w:bCs w:val="false"/>
          <w:i w:val="false"/>
          <w:i w:val="false"/>
          <w:caps w:val="false"/>
          <w:smallCaps w:val="false"/>
          <w:color w:val="000000"/>
          <w:spacing w:val="0"/>
          <w:sz w:val="24"/>
          <w:szCs w:val="24"/>
        </w:rPr>
      </w:pPr>
      <w:r>
        <w:rPr>
          <w:b w:val="false"/>
          <w:bCs w:val="false"/>
          <w:i w:val="false"/>
          <w:caps w:val="false"/>
          <w:smallCaps w:val="false"/>
          <w:color w:val="000000"/>
          <w:spacing w:val="0"/>
          <w:sz w:val="24"/>
          <w:szCs w:val="24"/>
        </w:rPr>
      </w:r>
    </w:p>
    <w:p>
      <w:pPr>
        <w:pStyle w:val="Normal"/>
        <w:bidi w:val="0"/>
        <w:spacing w:lineRule="auto" w:line="276"/>
        <w:jc w:val="left"/>
        <w:rPr>
          <w:b w:val="false"/>
          <w:b w:val="false"/>
          <w:bCs w:val="false"/>
          <w:i w:val="false"/>
          <w:i w:val="false"/>
          <w:caps w:val="false"/>
          <w:smallCaps w:val="false"/>
          <w:color w:val="000000"/>
          <w:spacing w:val="0"/>
          <w:sz w:val="24"/>
          <w:szCs w:val="24"/>
        </w:rPr>
      </w:pPr>
      <w:r>
        <w:rPr>
          <w:b w:val="false"/>
          <w:bCs w:val="false"/>
          <w:i w:val="false"/>
          <w:caps w:val="false"/>
          <w:smallCaps w:val="false"/>
          <w:color w:val="000000"/>
          <w:spacing w:val="0"/>
          <w:sz w:val="24"/>
          <w:szCs w:val="24"/>
        </w:rPr>
      </w:r>
    </w:p>
    <w:p>
      <w:pPr>
        <w:pStyle w:val="Normal"/>
        <w:bidi w:val="0"/>
        <w:spacing w:lineRule="auto" w:line="276"/>
        <w:jc w:val="left"/>
        <w:rPr>
          <w:b w:val="false"/>
          <w:b w:val="false"/>
          <w:bCs w:val="false"/>
          <w:i w:val="false"/>
          <w:i w:val="false"/>
          <w:caps w:val="false"/>
          <w:smallCaps w:val="false"/>
          <w:color w:val="000000"/>
          <w:spacing w:val="0"/>
          <w:sz w:val="24"/>
          <w:szCs w:val="24"/>
        </w:rPr>
      </w:pPr>
      <w:r>
        <w:rPr>
          <w:b w:val="false"/>
          <w:bCs w:val="false"/>
          <w:i w:val="false"/>
          <w:caps w:val="false"/>
          <w:smallCaps w:val="false"/>
          <w:color w:val="000000"/>
          <w:spacing w:val="0"/>
          <w:sz w:val="24"/>
          <w:szCs w:val="24"/>
        </w:rPr>
      </w:r>
    </w:p>
    <w:p>
      <w:pPr>
        <w:pStyle w:val="Normal"/>
        <w:bidi w:val="0"/>
        <w:spacing w:lineRule="auto" w:line="276"/>
        <w:jc w:val="left"/>
        <w:rPr>
          <w:b w:val="false"/>
          <w:b w:val="false"/>
          <w:bCs w:val="false"/>
          <w:i w:val="false"/>
          <w:i w:val="false"/>
          <w:caps w:val="false"/>
          <w:smallCaps w:val="false"/>
          <w:color w:val="000000"/>
          <w:spacing w:val="0"/>
          <w:sz w:val="24"/>
          <w:szCs w:val="24"/>
        </w:rPr>
      </w:pPr>
      <w:r>
        <w:rPr>
          <w:b w:val="false"/>
          <w:bCs w:val="false"/>
          <w:i w:val="false"/>
          <w:caps w:val="false"/>
          <w:smallCaps w:val="false"/>
          <w:color w:val="000000"/>
          <w:spacing w:val="0"/>
          <w:sz w:val="24"/>
          <w:szCs w:val="24"/>
        </w:rPr>
      </w:r>
    </w:p>
    <w:p>
      <w:pPr>
        <w:pStyle w:val="Normal"/>
        <w:bidi w:val="0"/>
        <w:spacing w:lineRule="auto" w:line="276"/>
        <w:jc w:val="center"/>
        <w:rPr/>
      </w:pPr>
      <w:r>
        <w:rPr>
          <w:b w:val="false"/>
          <w:bCs w:val="false"/>
          <w:i w:val="false"/>
          <w:caps w:val="false"/>
          <w:smallCaps w:val="false"/>
          <w:color w:val="000000"/>
          <w:spacing w:val="0"/>
          <w:sz w:val="16"/>
          <w:szCs w:val="16"/>
        </w:rPr>
        <w:t>This is how I remember him</w:t>
      </w:r>
      <w:r>
        <w:rPr>
          <w:b w:val="false"/>
          <w:bCs w:val="false"/>
          <w:i w:val="false"/>
          <w:caps w:val="false"/>
          <w:smallCaps w:val="false"/>
          <w:color w:val="000000"/>
          <w:spacing w:val="0"/>
          <w:sz w:val="24"/>
          <w:szCs w:val="24"/>
        </w:rPr>
        <w:t>.</w:t>
      </w:r>
    </w:p>
    <w:p>
      <w:pPr>
        <w:pStyle w:val="Normal"/>
        <w:bidi w:val="0"/>
        <w:spacing w:lineRule="auto" w:line="276"/>
        <w:jc w:val="left"/>
        <w:rPr/>
      </w:pPr>
      <w:r>
        <w:rPr>
          <w:b w:val="false"/>
          <w:bCs w:val="false"/>
          <w:i w:val="false"/>
          <w:caps w:val="false"/>
          <w:smallCaps w:val="false"/>
          <w:color w:val="000000"/>
          <w:spacing w:val="0"/>
          <w:sz w:val="24"/>
          <w:szCs w:val="24"/>
        </w:rPr>
        <w:t>We are currently working to raise funds to replace the headstone of Charles Ledsham in Howden Minster churchyard. He was one of the very few survivors of the Battle of Waterloo who can be identified by his grave but who was not an officer. You can help us raise the necessary funds without actually costing you anything. This is by supporting us for free on #easyfundraising. Your ongoing support means the world to us! If you've not signed up yet, please join today and you can raise free donations for Howden Civic Society every time you shop online this year! Over 8,000 retailers like eBay, Argos, Marks and Spencer, John Lewis &amp; Partners, Etsy, Tesco and Just Eat will donate at no extra cost to you.  L</w:t>
      </w:r>
      <w:r>
        <w:rPr>
          <w:b w:val="false"/>
          <w:bCs w:val="false"/>
          <w:color w:val="000000"/>
          <w:sz w:val="24"/>
          <w:szCs w:val="24"/>
        </w:rPr>
        <w:t xml:space="preserve">og into </w:t>
      </w:r>
      <w:hyperlink r:id="rId4">
        <w:r>
          <w:rPr>
            <w:rStyle w:val="InternetLink"/>
            <w:b w:val="false"/>
            <w:bCs w:val="false"/>
            <w:color w:val="000000"/>
            <w:sz w:val="24"/>
            <w:szCs w:val="24"/>
          </w:rPr>
          <w:t>www.easyfundraising.co.uk</w:t>
        </w:r>
      </w:hyperlink>
      <w:r>
        <w:rPr>
          <w:b w:val="false"/>
          <w:bCs w:val="false"/>
          <w:color w:val="000000"/>
          <w:sz w:val="24"/>
          <w:szCs w:val="24"/>
        </w:rPr>
        <w:t xml:space="preserve"> and select Howden Civic Society as your favoured cause to support. </w:t>
      </w:r>
    </w:p>
    <w:p>
      <w:pPr>
        <w:pStyle w:val="TextBody"/>
        <w:bidi w:val="0"/>
        <w:spacing w:lineRule="auto" w:line="276"/>
        <w:jc w:val="left"/>
        <w:rPr>
          <w:rFonts w:ascii="Liberation Serif" w:hAnsi="Liberation Serif"/>
          <w:color w:val="000000"/>
          <w:sz w:val="24"/>
          <w:szCs w:val="24"/>
        </w:rPr>
      </w:pPr>
      <w:r>
        <w:rPr>
          <w:b w:val="false"/>
          <w:bCs w:val="false"/>
          <w:color w:val="000000"/>
          <w:sz w:val="24"/>
          <w:szCs w:val="24"/>
        </w:rPr>
        <w:t xml:space="preserve">Easyfundraising partners with over 8,000 brands who will donate part of what you spend to a cause of your choice. It won't cost you any extra. The cost is covered by the brand. </w:t>
      </w:r>
    </w:p>
    <w:p>
      <w:pPr>
        <w:pStyle w:val="TextBody"/>
        <w:bidi w:val="0"/>
        <w:spacing w:lineRule="auto" w:line="276"/>
        <w:jc w:val="left"/>
        <w:rPr>
          <w:rFonts w:ascii="Liberation Serif" w:hAnsi="Liberation Serif"/>
          <w:color w:val="000000"/>
          <w:sz w:val="24"/>
          <w:szCs w:val="24"/>
        </w:rPr>
      </w:pPr>
      <w:r>
        <w:rPr>
          <w:color w:val="000000"/>
          <w:sz w:val="24"/>
          <w:szCs w:val="24"/>
        </w:rPr>
      </w:r>
    </w:p>
    <w:p>
      <w:pPr>
        <w:pStyle w:val="TextBody"/>
        <w:bidi w:val="0"/>
        <w:spacing w:lineRule="auto" w:line="276"/>
        <w:jc w:val="left"/>
        <w:rPr>
          <w:rFonts w:ascii="Liberation Serif" w:hAnsi="Liberation Serif"/>
          <w:color w:val="000000"/>
          <w:sz w:val="24"/>
          <w:szCs w:val="24"/>
        </w:rPr>
      </w:pPr>
      <w:r>
        <w:rPr>
          <w:color w:val="000000"/>
          <w:sz w:val="24"/>
          <w:szCs w:val="24"/>
        </w:rPr>
      </w:r>
    </w:p>
    <w:p>
      <w:pPr>
        <w:pStyle w:val="Normal"/>
        <w:bidi w:val="0"/>
        <w:jc w:val="left"/>
        <w:rPr>
          <w:rFonts w:ascii="Georgia" w:hAnsi="Georgia"/>
        </w:rPr>
      </w:pPr>
      <w:r>
        <w:rPr>
          <w:rFonts w:ascii="Georgia" w:hAnsi="Georgia"/>
          <w:b/>
          <w:bCs/>
        </w:rPr>
        <w:t>Dates for your diary</w:t>
      </w:r>
    </w:p>
    <w:p>
      <w:pPr>
        <w:pStyle w:val="Normal"/>
        <w:bidi w:val="0"/>
        <w:spacing w:lineRule="auto" w:line="276"/>
        <w:jc w:val="left"/>
        <w:rPr>
          <w:rFonts w:ascii="Liberation Serif" w:hAnsi="Liberation Serif"/>
          <w:color w:val="000000"/>
        </w:rPr>
      </w:pPr>
      <w:r>
        <w:rPr>
          <w:color w:val="000000"/>
        </w:rPr>
        <w:t>On Wednesday 7</w:t>
      </w:r>
      <w:r>
        <w:rPr>
          <w:color w:val="000000"/>
          <w:vertAlign w:val="superscript"/>
        </w:rPr>
        <w:t>th</w:t>
      </w:r>
      <w:r>
        <w:rPr>
          <w:color w:val="000000"/>
        </w:rPr>
        <w:t xml:space="preserve"> May at 7.30 pm we will be showing a presentation by Henry Farrar about “Rides through Yorkshire with Daniel Defoe”. Between 1724 and 1727 he travelled and then published his book “Tour through the whole island of Great Britain”. The third volume included Letters 8 and 9 with the latter describing his visit to Snaith, Selby and Howden. This tour was innovative partly because Defoe actually visited the places he described. Come to the Masonic Hall on 7</w:t>
      </w:r>
      <w:r>
        <w:rPr>
          <w:color w:val="000000"/>
          <w:vertAlign w:val="superscript"/>
        </w:rPr>
        <w:t>th</w:t>
      </w:r>
      <w:r>
        <w:rPr>
          <w:color w:val="000000"/>
        </w:rPr>
        <w:t xml:space="preserve"> May and hear and see Henry’s presentation about Defoe’s travels through Yorkshire.</w:t>
      </w:r>
    </w:p>
    <w:p>
      <w:pPr>
        <w:pStyle w:val="TextBody"/>
        <w:bidi w:val="0"/>
        <w:jc w:val="left"/>
        <w:rPr>
          <w:b w:val="false"/>
          <w:b w:val="false"/>
          <w:i w:val="false"/>
          <w:i w:val="false"/>
          <w:caps w:val="false"/>
          <w:smallCaps w:val="false"/>
          <w:color w:val="000000"/>
          <w:spacing w:val="0"/>
          <w:sz w:val="16"/>
          <w:szCs w:val="16"/>
        </w:rPr>
      </w:pPr>
      <w:r>
        <w:rPr>
          <w:b w:val="false"/>
          <w:i w:val="false"/>
          <w:caps w:val="false"/>
          <w:smallCaps w:val="false"/>
          <w:color w:val="000000"/>
          <w:spacing w:val="0"/>
          <w:sz w:val="16"/>
          <w:szCs w:val="16"/>
        </w:rPr>
        <w:drawing>
          <wp:anchor behindDoc="0" distT="0" distB="0" distL="0" distR="0" simplePos="0" locked="0" layoutInCell="0" allowOverlap="1" relativeHeight="5">
            <wp:simplePos x="0" y="0"/>
            <wp:positionH relativeFrom="column">
              <wp:posOffset>179705</wp:posOffset>
            </wp:positionH>
            <wp:positionV relativeFrom="paragraph">
              <wp:posOffset>24130</wp:posOffset>
            </wp:positionV>
            <wp:extent cx="2139950" cy="2558415"/>
            <wp:effectExtent l="0" t="0" r="0" b="0"/>
            <wp:wrapSquare wrapText="largest"/>
            <wp:docPr id="5"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pic:cNvPicPr>
                      <a:picLocks noChangeAspect="1" noChangeArrowheads="1"/>
                    </pic:cNvPicPr>
                  </pic:nvPicPr>
                  <pic:blipFill>
                    <a:blip r:embed="rId5"/>
                    <a:stretch>
                      <a:fillRect/>
                    </a:stretch>
                  </pic:blipFill>
                  <pic:spPr bwMode="auto">
                    <a:xfrm>
                      <a:off x="0" y="0"/>
                      <a:ext cx="2139950" cy="2558415"/>
                    </a:xfrm>
                    <a:prstGeom prst="rect">
                      <a:avLst/>
                    </a:prstGeom>
                  </pic:spPr>
                </pic:pic>
              </a:graphicData>
            </a:graphic>
          </wp:anchor>
        </w:drawing>
      </w:r>
    </w:p>
    <w:p>
      <w:pPr>
        <w:pStyle w:val="TextBody"/>
        <w:bidi w:val="0"/>
        <w:jc w:val="left"/>
        <w:rPr>
          <w:b w:val="false"/>
          <w:b w:val="false"/>
          <w:i w:val="false"/>
          <w:i w:val="false"/>
          <w:caps w:val="false"/>
          <w:smallCaps w:val="false"/>
          <w:color w:val="000000"/>
          <w:spacing w:val="0"/>
          <w:sz w:val="16"/>
          <w:szCs w:val="16"/>
        </w:rPr>
      </w:pPr>
      <w:r>
        <w:rPr>
          <w:b w:val="false"/>
          <w:i w:val="false"/>
          <w:caps w:val="false"/>
          <w:smallCaps w:val="false"/>
          <w:color w:val="000000"/>
          <w:spacing w:val="0"/>
          <w:sz w:val="16"/>
          <w:szCs w:val="16"/>
        </w:rPr>
      </w:r>
    </w:p>
    <w:p>
      <w:pPr>
        <w:pStyle w:val="TextBody"/>
        <w:bidi w:val="0"/>
        <w:jc w:val="left"/>
        <w:rPr>
          <w:b w:val="false"/>
          <w:b w:val="false"/>
          <w:i w:val="false"/>
          <w:i w:val="false"/>
          <w:caps w:val="false"/>
          <w:smallCaps w:val="false"/>
          <w:color w:val="000000"/>
          <w:spacing w:val="0"/>
          <w:sz w:val="16"/>
          <w:szCs w:val="16"/>
        </w:rPr>
      </w:pPr>
      <w:r>
        <w:rPr>
          <w:b w:val="false"/>
          <w:i w:val="false"/>
          <w:caps w:val="false"/>
          <w:smallCaps w:val="false"/>
          <w:color w:val="000000"/>
          <w:spacing w:val="0"/>
          <w:sz w:val="16"/>
          <w:szCs w:val="16"/>
        </w:rPr>
      </w:r>
    </w:p>
    <w:p>
      <w:pPr>
        <w:pStyle w:val="TextBody"/>
        <w:bidi w:val="0"/>
        <w:jc w:val="left"/>
        <w:rPr>
          <w:b w:val="false"/>
          <w:b w:val="false"/>
          <w:i w:val="false"/>
          <w:i w:val="false"/>
          <w:caps w:val="false"/>
          <w:smallCaps w:val="false"/>
          <w:color w:val="000000"/>
          <w:spacing w:val="0"/>
          <w:sz w:val="16"/>
          <w:szCs w:val="16"/>
        </w:rPr>
      </w:pPr>
      <w:r>
        <w:rPr>
          <w:b w:val="false"/>
          <w:i w:val="false"/>
          <w:caps w:val="false"/>
          <w:smallCaps w:val="false"/>
          <w:color w:val="000000"/>
          <w:spacing w:val="0"/>
          <w:sz w:val="16"/>
          <w:szCs w:val="16"/>
        </w:rPr>
      </w:r>
    </w:p>
    <w:p>
      <w:pPr>
        <w:pStyle w:val="TextBody"/>
        <w:bidi w:val="0"/>
        <w:jc w:val="left"/>
        <w:rPr>
          <w:b w:val="false"/>
          <w:b w:val="false"/>
          <w:i w:val="false"/>
          <w:i w:val="false"/>
          <w:caps w:val="false"/>
          <w:smallCaps w:val="false"/>
          <w:color w:val="000000"/>
          <w:spacing w:val="0"/>
          <w:sz w:val="16"/>
          <w:szCs w:val="16"/>
        </w:rPr>
      </w:pPr>
      <w:r>
        <w:rPr>
          <w:b w:val="false"/>
          <w:i w:val="false"/>
          <w:caps w:val="false"/>
          <w:smallCaps w:val="false"/>
          <w:color w:val="000000"/>
          <w:spacing w:val="0"/>
          <w:sz w:val="16"/>
          <w:szCs w:val="16"/>
        </w:rPr>
      </w:r>
    </w:p>
    <w:p>
      <w:pPr>
        <w:pStyle w:val="TextBody"/>
        <w:bidi w:val="0"/>
        <w:jc w:val="left"/>
        <w:rPr>
          <w:b w:val="false"/>
          <w:b w:val="false"/>
          <w:i w:val="false"/>
          <w:i w:val="false"/>
          <w:caps w:val="false"/>
          <w:smallCaps w:val="false"/>
          <w:color w:val="000000"/>
          <w:spacing w:val="0"/>
          <w:sz w:val="16"/>
          <w:szCs w:val="16"/>
        </w:rPr>
      </w:pPr>
      <w:r>
        <w:rPr>
          <w:b w:val="false"/>
          <w:i w:val="false"/>
          <w:caps w:val="false"/>
          <w:smallCaps w:val="false"/>
          <w:color w:val="000000"/>
          <w:spacing w:val="0"/>
          <w:sz w:val="16"/>
          <w:szCs w:val="16"/>
        </w:rPr>
      </w:r>
    </w:p>
    <w:p>
      <w:pPr>
        <w:pStyle w:val="TextBody"/>
        <w:bidi w:val="0"/>
        <w:jc w:val="left"/>
        <w:rPr>
          <w:b w:val="false"/>
          <w:b w:val="false"/>
          <w:i w:val="false"/>
          <w:i w:val="false"/>
          <w:caps w:val="false"/>
          <w:smallCaps w:val="false"/>
          <w:color w:val="000000"/>
          <w:spacing w:val="0"/>
          <w:sz w:val="16"/>
          <w:szCs w:val="16"/>
        </w:rPr>
      </w:pPr>
      <w:r>
        <w:rPr>
          <w:b w:val="false"/>
          <w:i w:val="false"/>
          <w:caps w:val="false"/>
          <w:smallCaps w:val="false"/>
          <w:color w:val="000000"/>
          <w:spacing w:val="0"/>
          <w:sz w:val="16"/>
          <w:szCs w:val="16"/>
        </w:rPr>
      </w:r>
    </w:p>
    <w:p>
      <w:pPr>
        <w:pStyle w:val="TextBody"/>
        <w:bidi w:val="0"/>
        <w:jc w:val="left"/>
        <w:rPr>
          <w:b w:val="false"/>
          <w:b w:val="false"/>
          <w:i w:val="false"/>
          <w:i w:val="false"/>
          <w:caps w:val="false"/>
          <w:smallCaps w:val="false"/>
          <w:color w:val="000000"/>
          <w:spacing w:val="0"/>
          <w:sz w:val="16"/>
          <w:szCs w:val="16"/>
        </w:rPr>
      </w:pPr>
      <w:r>
        <w:rPr>
          <w:b w:val="false"/>
          <w:i w:val="false"/>
          <w:caps w:val="false"/>
          <w:smallCaps w:val="false"/>
          <w:color w:val="000000"/>
          <w:spacing w:val="0"/>
          <w:sz w:val="16"/>
          <w:szCs w:val="16"/>
        </w:rPr>
      </w:r>
    </w:p>
    <w:p>
      <w:pPr>
        <w:pStyle w:val="TextBody"/>
        <w:bidi w:val="0"/>
        <w:jc w:val="left"/>
        <w:rPr>
          <w:b w:val="false"/>
          <w:b w:val="false"/>
          <w:i w:val="false"/>
          <w:i w:val="false"/>
          <w:caps w:val="false"/>
          <w:smallCaps w:val="false"/>
          <w:color w:val="000000"/>
          <w:spacing w:val="0"/>
          <w:sz w:val="16"/>
          <w:szCs w:val="16"/>
        </w:rPr>
      </w:pPr>
      <w:r>
        <w:rPr>
          <w:b w:val="false"/>
          <w:i w:val="false"/>
          <w:caps w:val="false"/>
          <w:smallCaps w:val="false"/>
          <w:color w:val="000000"/>
          <w:spacing w:val="0"/>
          <w:sz w:val="16"/>
          <w:szCs w:val="16"/>
        </w:rPr>
      </w:r>
    </w:p>
    <w:p>
      <w:pPr>
        <w:pStyle w:val="TextBody"/>
        <w:bidi w:val="0"/>
        <w:jc w:val="left"/>
        <w:rPr>
          <w:b w:val="false"/>
          <w:b w:val="false"/>
          <w:i w:val="false"/>
          <w:i w:val="false"/>
          <w:caps w:val="false"/>
          <w:smallCaps w:val="false"/>
          <w:color w:val="000000"/>
          <w:spacing w:val="0"/>
          <w:sz w:val="16"/>
          <w:szCs w:val="16"/>
        </w:rPr>
      </w:pPr>
      <w:r>
        <w:rPr>
          <w:b w:val="false"/>
          <w:i w:val="false"/>
          <w:caps w:val="false"/>
          <w:smallCaps w:val="false"/>
          <w:color w:val="000000"/>
          <w:spacing w:val="0"/>
          <w:sz w:val="16"/>
          <w:szCs w:val="16"/>
        </w:rPr>
      </w:r>
    </w:p>
    <w:p>
      <w:pPr>
        <w:pStyle w:val="TextBody"/>
        <w:bidi w:val="0"/>
        <w:jc w:val="left"/>
        <w:rPr>
          <w:b w:val="false"/>
          <w:b w:val="false"/>
          <w:i w:val="false"/>
          <w:i w:val="false"/>
          <w:caps w:val="false"/>
          <w:smallCaps w:val="false"/>
          <w:color w:val="000000"/>
          <w:spacing w:val="0"/>
          <w:sz w:val="16"/>
          <w:szCs w:val="16"/>
        </w:rPr>
      </w:pPr>
      <w:r>
        <w:rPr>
          <w:b w:val="false"/>
          <w:i w:val="false"/>
          <w:caps w:val="false"/>
          <w:smallCaps w:val="false"/>
          <w:color w:val="000000"/>
          <w:spacing w:val="0"/>
          <w:sz w:val="16"/>
          <w:szCs w:val="16"/>
        </w:rPr>
      </w:r>
    </w:p>
    <w:p>
      <w:pPr>
        <w:pStyle w:val="TextBody"/>
        <w:bidi w:val="0"/>
        <w:jc w:val="left"/>
        <w:rPr>
          <w:b w:val="false"/>
          <w:b w:val="false"/>
          <w:i w:val="false"/>
          <w:i w:val="false"/>
          <w:caps w:val="false"/>
          <w:smallCaps w:val="false"/>
          <w:color w:val="000000"/>
          <w:spacing w:val="0"/>
          <w:sz w:val="16"/>
          <w:szCs w:val="16"/>
        </w:rPr>
      </w:pPr>
      <w:r>
        <w:rPr>
          <w:b w:val="false"/>
          <w:i w:val="false"/>
          <w:caps w:val="false"/>
          <w:smallCaps w:val="false"/>
          <w:color w:val="000000"/>
          <w:spacing w:val="0"/>
          <w:sz w:val="16"/>
          <w:szCs w:val="16"/>
        </w:rPr>
      </w:r>
    </w:p>
    <w:p>
      <w:pPr>
        <w:pStyle w:val="TextBody"/>
        <w:bidi w:val="0"/>
        <w:jc w:val="left"/>
        <w:rPr/>
      </w:pPr>
      <w:r>
        <w:rPr>
          <w:b w:val="false"/>
          <w:i w:val="false"/>
          <w:caps w:val="false"/>
          <w:smallCaps w:val="false"/>
          <w:color w:val="000000"/>
          <w:spacing w:val="0"/>
          <w:sz w:val="16"/>
          <w:szCs w:val="16"/>
        </w:rPr>
        <w:t xml:space="preserve">Portrait of Daniel Defoe, </w:t>
      </w:r>
      <w:r>
        <w:rPr>
          <w:b w:val="false"/>
          <w:i w:val="false"/>
          <w:caps w:val="false"/>
          <w:smallCaps w:val="false"/>
          <w:strike w:val="false"/>
          <w:dstrike w:val="false"/>
          <w:color w:val="000000"/>
          <w:spacing w:val="0"/>
          <w:sz w:val="16"/>
          <w:szCs w:val="16"/>
          <w:u w:val="none"/>
          <w:effect w:val="none"/>
          <w:shd w:fill="F8F9FA" w:val="clear"/>
        </w:rPr>
        <w:t>National Maritime Museum</w:t>
      </w:r>
      <w:r>
        <w:rPr>
          <w:b w:val="false"/>
          <w:i w:val="false"/>
          <w:caps w:val="false"/>
          <w:smallCaps w:val="false"/>
          <w:color w:val="000000"/>
          <w:spacing w:val="0"/>
          <w:sz w:val="16"/>
          <w:szCs w:val="16"/>
        </w:rPr>
        <w:t xml:space="preserve">, </w:t>
      </w:r>
      <w:hyperlink r:id="rId6">
        <w:r>
          <w:rPr>
            <w:rStyle w:val="InternetLink"/>
            <w:b w:val="false"/>
            <w:i w:val="false"/>
            <w:caps w:val="false"/>
            <w:smallCaps w:val="false"/>
            <w:strike w:val="false"/>
            <w:dstrike w:val="false"/>
            <w:color w:val="000000"/>
            <w:spacing w:val="0"/>
            <w:sz w:val="16"/>
            <w:szCs w:val="16"/>
            <w:u w:val="none"/>
            <w:effect w:val="none"/>
            <w:shd w:fill="F8F9FA" w:val="clear"/>
          </w:rPr>
          <w:t>London</w:t>
        </w:r>
      </w:hyperlink>
      <w:r>
        <w:rPr>
          <w:color w:val="000000"/>
          <w:sz w:val="16"/>
          <w:szCs w:val="16"/>
        </w:rPr>
        <w:t xml:space="preserve"> </w:t>
      </w:r>
    </w:p>
    <w:p>
      <w:pPr>
        <w:pStyle w:val="TextBody"/>
        <w:widowControl/>
        <w:bidi w:val="0"/>
        <w:ind w:left="0" w:right="0" w:hanging="0"/>
        <w:jc w:val="left"/>
        <w:rPr/>
      </w:pPr>
      <w:r>
        <w:rPr>
          <w:b w:val="false"/>
          <w:i w:val="false"/>
          <w:caps w:val="false"/>
          <w:smallCaps w:val="false"/>
          <w:color w:val="000000"/>
          <w:spacing w:val="0"/>
          <w:sz w:val="16"/>
          <w:szCs w:val="16"/>
        </w:rPr>
        <w:t xml:space="preserve">Unknown, style of Sir </w:t>
      </w:r>
      <w:r>
        <w:rPr>
          <w:b w:val="false"/>
          <w:i w:val="false"/>
          <w:caps w:val="false"/>
          <w:smallCaps w:val="false"/>
          <w:strike w:val="false"/>
          <w:dstrike w:val="false"/>
          <w:color w:val="000000"/>
          <w:spacing w:val="0"/>
          <w:sz w:val="16"/>
          <w:szCs w:val="16"/>
          <w:u w:val="none"/>
          <w:effect w:val="none"/>
          <w:shd w:fill="F8F9FA" w:val="clear"/>
        </w:rPr>
        <w:t>Godfrey Kneller</w:t>
      </w:r>
      <w:r>
        <w:rPr>
          <w:color w:val="000000"/>
          <w:sz w:val="16"/>
          <w:szCs w:val="16"/>
        </w:rPr>
        <w:t xml:space="preserve"> </w:t>
      </w:r>
    </w:p>
    <w:p>
      <w:pPr>
        <w:pStyle w:val="TextBody"/>
        <w:bidi w:val="0"/>
        <w:jc w:val="left"/>
        <w:rPr>
          <w:rFonts w:ascii="Georgia" w:hAnsi="Georgia"/>
        </w:rPr>
      </w:pPr>
      <w:r>
        <w:rPr/>
        <w:t>On 3</w:t>
      </w:r>
      <w:r>
        <w:rPr>
          <w:vertAlign w:val="superscript"/>
        </w:rPr>
        <w:t>rd</w:t>
      </w:r>
      <w:r>
        <w:rPr/>
        <w:t xml:space="preserve"> May we will be present on Vintage Day with a stall in Howden Minster where we will be showing a slide show illustrating Howden in the 1970s and you will also be able to purchase our publications. We might even be able to display a few vintage items from our collection.</w:t>
      </w:r>
    </w:p>
    <w:p>
      <w:pPr>
        <w:pStyle w:val="TextBody"/>
        <w:bidi w:val="0"/>
        <w:jc w:val="left"/>
        <w:rPr>
          <w:rFonts w:ascii="Georgia" w:hAnsi="Georgia"/>
        </w:rPr>
      </w:pPr>
      <w:r>
        <w:rPr/>
        <w:t>We will also be present in Howden Show on 6</w:t>
      </w:r>
      <w:r>
        <w:rPr>
          <w:vertAlign w:val="superscript"/>
        </w:rPr>
        <w:t>th</w:t>
      </w:r>
      <w:r>
        <w:rPr/>
        <w:t xml:space="preserve"> July where the theme of our display will be the R100. </w:t>
      </w:r>
    </w:p>
    <w:p>
      <w:pPr>
        <w:pStyle w:val="TextBody"/>
        <w:bidi w:val="0"/>
        <w:jc w:val="left"/>
        <w:rPr>
          <w:rFonts w:ascii="Georgia" w:hAnsi="Georgia"/>
        </w:rPr>
      </w:pPr>
      <w:r>
        <w:rPr/>
        <w:t>And finally plans are already underway to hold an exhibition in the Shire Hall on 20</w:t>
      </w:r>
      <w:r>
        <w:rPr>
          <w:vertAlign w:val="superscript"/>
        </w:rPr>
        <w:t>th</w:t>
      </w:r>
      <w:r>
        <w:rPr/>
        <w:t xml:space="preserve"> September and you will get another chance to see the original Howden Mural and much more.</w:t>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b/>
          <w:bCs/>
        </w:rPr>
        <w:t>Report of recent meeting</w:t>
      </w:r>
    </w:p>
    <w:p>
      <w:pPr>
        <w:pStyle w:val="Normal"/>
        <w:bidi w:val="0"/>
        <w:spacing w:lineRule="auto" w:line="276"/>
        <w:jc w:val="left"/>
        <w:rPr>
          <w:rFonts w:ascii="Liberation Serif" w:hAnsi="Liberation Serif"/>
        </w:rPr>
      </w:pPr>
      <w:r>
        <w:rPr>
          <w:b w:val="false"/>
          <w:bCs w:val="false"/>
        </w:rPr>
        <w:t>Our recent social meeting on 2</w:t>
      </w:r>
      <w:r>
        <w:rPr>
          <w:b w:val="false"/>
          <w:bCs w:val="false"/>
          <w:vertAlign w:val="superscript"/>
        </w:rPr>
        <w:t>nd</w:t>
      </w:r>
      <w:r>
        <w:rPr>
          <w:b w:val="false"/>
          <w:bCs w:val="false"/>
        </w:rPr>
        <w:t xml:space="preserve"> April turned out to be a fascinating insight into one of our prominent, but perhaps under-recognised, local success stories. Martin Ellis of Plant Raisers Ltd gave an illustrated presentation about the history, current activities and some future plans about their business. You will, if you have a garden, almost certainly have bought vegetable plants which were originally raised by his company but bought through garden centres and supermarkets. We were very grateful for his presentation which was very much appreciated by the many people, members and non-members alike, who were there.</w:t>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b/>
          <w:bCs/>
        </w:rPr>
        <w:t>Committee News</w:t>
      </w:r>
    </w:p>
    <w:p>
      <w:pPr>
        <w:pStyle w:val="Normal"/>
        <w:bidi w:val="0"/>
        <w:spacing w:lineRule="auto" w:line="276"/>
        <w:jc w:val="left"/>
        <w:rPr>
          <w:rFonts w:ascii="Liberation Serif" w:hAnsi="Liberation Serif"/>
        </w:rPr>
      </w:pPr>
      <w:r>
        <w:rPr/>
        <w:t>Our meeting on 9</w:t>
      </w:r>
      <w:r>
        <w:rPr>
          <w:vertAlign w:val="superscript"/>
        </w:rPr>
        <w:t>th</w:t>
      </w:r>
      <w:r>
        <w:rPr/>
        <w:t xml:space="preserve"> April included the following progress:</w:t>
      </w:r>
    </w:p>
    <w:p>
      <w:pPr>
        <w:pStyle w:val="Normal"/>
        <w:bidi w:val="0"/>
        <w:spacing w:lineRule="auto" w:line="276"/>
        <w:jc w:val="left"/>
        <w:rPr>
          <w:rFonts w:ascii="Liberation Serif" w:hAnsi="Liberation Serif"/>
        </w:rPr>
      </w:pPr>
      <w:r>
        <w:rPr/>
        <w:t xml:space="preserve">Susan has received an invitation to attend a meeting of Howden Rotary to discuss Charles Ledsham. </w:t>
      </w:r>
    </w:p>
    <w:p>
      <w:pPr>
        <w:pStyle w:val="Normal"/>
        <w:bidi w:val="0"/>
        <w:spacing w:lineRule="auto" w:line="276"/>
        <w:jc w:val="left"/>
        <w:rPr>
          <w:rFonts w:ascii="Liberation Serif" w:hAnsi="Liberation Serif"/>
        </w:rPr>
      </w:pPr>
      <w:r>
        <w:rPr/>
        <w:t>The slides inherited from the Camera Club have been reviewed and a selection converted into a slide show to display on Vintage Day in the Minster.</w:t>
      </w:r>
    </w:p>
    <w:p>
      <w:pPr>
        <w:pStyle w:val="Normal"/>
        <w:bidi w:val="0"/>
        <w:spacing w:lineRule="auto" w:line="276"/>
        <w:jc w:val="left"/>
        <w:rPr>
          <w:rFonts w:ascii="Liberation Serif" w:hAnsi="Liberation Serif"/>
        </w:rPr>
      </w:pPr>
      <w:r>
        <w:rPr/>
        <w:t>The list of suggestions about improving access around Howden for scooters and wheelchairs has been sent to ERYC Highways for attention.</w:t>
      </w:r>
    </w:p>
    <w:p>
      <w:pPr>
        <w:pStyle w:val="Normal"/>
        <w:bidi w:val="0"/>
        <w:spacing w:lineRule="auto" w:line="276"/>
        <w:jc w:val="left"/>
        <w:rPr>
          <w:rFonts w:ascii="Liberation Serif" w:hAnsi="Liberation Serif"/>
        </w:rPr>
      </w:pPr>
      <w:r>
        <w:rPr/>
        <w:t>Howden Civic Society membership now totals 50, the highest for some time.</w:t>
      </w:r>
    </w:p>
    <w:p>
      <w:pPr>
        <w:pStyle w:val="Normal"/>
        <w:bidi w:val="0"/>
        <w:spacing w:lineRule="auto" w:line="276"/>
        <w:jc w:val="left"/>
        <w:rPr>
          <w:rFonts w:ascii="Liberation Serif" w:hAnsi="Liberation Serif"/>
        </w:rPr>
      </w:pPr>
      <w:r>
        <w:rPr>
          <w:b/>
          <w:bCs/>
        </w:rPr>
        <w:t>We have decided to change the admission charges at social meetings.</w:t>
      </w:r>
      <w:r>
        <w:rPr/>
        <w:t xml:space="preserve"> From September’s meeting onwards we will ask £3 for non-members while there will be no charge for members.</w:t>
      </w:r>
    </w:p>
    <w:p>
      <w:pPr>
        <w:pStyle w:val="Normal"/>
        <w:bidi w:val="0"/>
        <w:spacing w:lineRule="auto" w:line="276"/>
        <w:jc w:val="left"/>
        <w:rPr>
          <w:rFonts w:ascii="Liberation Serif" w:hAnsi="Liberation Serif"/>
        </w:rPr>
      </w:pPr>
      <w:r>
        <w:rPr/>
        <w:t>We are making progress with the speakers for 2026 and hope to have a list ready by the time of Howden Show.</w:t>
      </w:r>
    </w:p>
    <w:p>
      <w:pPr>
        <w:pStyle w:val="Normal"/>
        <w:bidi w:val="0"/>
        <w:spacing w:lineRule="auto" w:line="276"/>
        <w:jc w:val="left"/>
        <w:rPr>
          <w:rFonts w:ascii="Liberation Serif" w:hAnsi="Liberation Serif"/>
        </w:rPr>
      </w:pPr>
      <w:r>
        <w:rPr/>
        <w:t>The rejuvenation of the Minster View has now received full permission from ERYC.</w:t>
      </w:r>
    </w:p>
    <w:p>
      <w:pPr>
        <w:pStyle w:val="Normal"/>
        <w:bidi w:val="0"/>
        <w:spacing w:lineRule="auto" w:line="276"/>
        <w:jc w:val="left"/>
        <w:rPr>
          <w:rFonts w:ascii="Liberation Serif" w:hAnsi="Liberation Serif"/>
        </w:rPr>
      </w:pPr>
      <w:r>
        <w:rPr/>
        <w:t>The proposed changes in signage at Bowman’s Commercial Hotel have been supported.</w:t>
      </w:r>
    </w:p>
    <w:p>
      <w:pPr>
        <w:pStyle w:val="Normal"/>
        <w:bidi w:val="0"/>
        <w:spacing w:lineRule="auto" w:line="276"/>
        <w:jc w:val="left"/>
        <w:rPr>
          <w:rFonts w:ascii="Liberation Serif" w:hAnsi="Liberation Serif"/>
        </w:rPr>
      </w:pPr>
      <w:r>
        <w:rPr/>
        <w:t>Committee members will be judging the Vintage Day window displays.</w:t>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b/>
          <w:bCs/>
        </w:rPr>
        <w:t>Howden’s Heritage</w:t>
      </w:r>
    </w:p>
    <w:p>
      <w:pPr>
        <w:pStyle w:val="TextBody"/>
        <w:bidi w:val="0"/>
        <w:jc w:val="left"/>
        <w:rPr>
          <w:rFonts w:ascii="Liberation Serif" w:hAnsi="Liberation Serif"/>
          <w:b w:val="false"/>
          <w:b w:val="false"/>
          <w:bCs w:val="false"/>
        </w:rPr>
      </w:pPr>
      <w:r>
        <w:rPr>
          <w:b w:val="false"/>
          <w:bCs w:val="false"/>
          <w:i w:val="false"/>
          <w:caps w:val="false"/>
          <w:smallCaps w:val="false"/>
          <w:color w:val="202122"/>
          <w:spacing w:val="0"/>
          <w:sz w:val="24"/>
        </w:rPr>
        <w:t>In view of the scrapping of Howdenshire and Howden as a named parliamentary constituency, I thought it relevant to commemorate its passing by recalling some of its history.</w:t>
      </w:r>
    </w:p>
    <w:p>
      <w:pPr>
        <w:pStyle w:val="TextBody"/>
        <w:widowControl/>
        <w:bidi w:val="0"/>
        <w:ind w:left="0" w:right="0" w:hanging="0"/>
        <w:jc w:val="left"/>
        <w:rPr>
          <w:rFonts w:ascii="Liberation Serif" w:hAnsi="Liberation Serif"/>
          <w:color w:val="000000"/>
          <w:sz w:val="24"/>
          <w:szCs w:val="24"/>
        </w:rPr>
      </w:pPr>
      <w:r>
        <w:rPr>
          <w:b w:val="false"/>
          <w:bCs w:val="false"/>
          <w:i w:val="false"/>
          <w:caps w:val="false"/>
          <w:smallCaps w:val="false"/>
          <w:color w:val="000000"/>
          <w:spacing w:val="0"/>
          <w:sz w:val="24"/>
          <w:szCs w:val="24"/>
        </w:rPr>
        <w:t>Howdenshire lies between the north bank of the River Ouse, the east bank of the River Derwent and the south bank of the River Foulness. In the north, the line is along other watercourses: the channel of the Old Derwent and the drains called Common End Dyke and Langdyke.</w:t>
      </w:r>
    </w:p>
    <w:p>
      <w:pPr>
        <w:pStyle w:val="TextBody"/>
        <w:widowControl/>
        <w:bidi w:val="0"/>
        <w:ind w:left="0" w:right="0" w:hanging="0"/>
        <w:jc w:val="left"/>
        <w:rPr>
          <w:rFonts w:ascii="Liberation Serif" w:hAnsi="Liberation Serif"/>
          <w:b/>
          <w:b/>
          <w:bCs w:val="false"/>
          <w:i w:val="false"/>
          <w:i w:val="false"/>
          <w:caps w:val="false"/>
          <w:smallCaps w:val="false"/>
          <w:color w:val="000000"/>
          <w:spacing w:val="0"/>
          <w:sz w:val="24"/>
        </w:rPr>
      </w:pPr>
      <w: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2005965" cy="1702435"/>
            <wp:effectExtent l="0" t="0" r="0" b="0"/>
            <wp:wrapSquare wrapText="largest"/>
            <wp:docPr id="6"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
                    <pic:cNvPicPr>
                      <a:picLocks noChangeAspect="1" noChangeArrowheads="1"/>
                    </pic:cNvPicPr>
                  </pic:nvPicPr>
                  <pic:blipFill>
                    <a:blip r:embed="rId7"/>
                    <a:stretch>
                      <a:fillRect/>
                    </a:stretch>
                  </pic:blipFill>
                  <pic:spPr bwMode="auto">
                    <a:xfrm>
                      <a:off x="0" y="0"/>
                      <a:ext cx="2005965" cy="1702435"/>
                    </a:xfrm>
                    <a:prstGeom prst="rect">
                      <a:avLst/>
                    </a:prstGeom>
                  </pic:spPr>
                </pic:pic>
              </a:graphicData>
            </a:graphic>
          </wp:anchor>
        </w:drawing>
      </w:r>
      <w:r>
        <w:rPr>
          <w:b/>
          <w:bCs w:val="false"/>
          <w:i w:val="false"/>
          <w:caps w:val="false"/>
          <w:smallCaps w:val="false"/>
          <w:color w:val="000000"/>
          <w:spacing w:val="0"/>
          <w:sz w:val="24"/>
          <w:szCs w:val="24"/>
        </w:rPr>
        <w:t xml:space="preserve"> </w:t>
      </w:r>
    </w:p>
    <w:p>
      <w:pPr>
        <w:pStyle w:val="TextBody"/>
        <w:bidi w:val="0"/>
        <w:jc w:val="left"/>
        <w:rPr>
          <w:rFonts w:ascii="Liberation Serif" w:hAnsi="Liberation Serif"/>
          <w:b/>
          <w:b/>
          <w:bCs w:val="false"/>
          <w:i w:val="false"/>
          <w:i w:val="false"/>
          <w:caps w:val="false"/>
          <w:smallCaps w:val="false"/>
          <w:color w:val="000000"/>
          <w:spacing w:val="0"/>
          <w:sz w:val="24"/>
        </w:rPr>
      </w:pPr>
      <w:r>
        <w:rPr>
          <w:b/>
          <w:bCs w:val="false"/>
          <w:i w:val="false"/>
          <w:caps w:val="false"/>
          <w:smallCaps w:val="false"/>
          <w:color w:val="000000"/>
          <w:spacing w:val="0"/>
          <w:sz w:val="24"/>
        </w:rPr>
      </w:r>
    </w:p>
    <w:p>
      <w:pPr>
        <w:pStyle w:val="TextBody"/>
        <w:bidi w:val="0"/>
        <w:jc w:val="left"/>
        <w:rPr>
          <w:rFonts w:ascii="Liberation Serif" w:hAnsi="Liberation Serif"/>
          <w:b/>
          <w:b/>
          <w:bCs w:val="false"/>
          <w:i w:val="false"/>
          <w:i w:val="false"/>
          <w:caps w:val="false"/>
          <w:smallCaps w:val="false"/>
          <w:color w:val="000000"/>
          <w:spacing w:val="0"/>
          <w:sz w:val="24"/>
        </w:rPr>
      </w:pPr>
      <w:r>
        <w:rPr>
          <w:b/>
          <w:bCs w:val="false"/>
          <w:i w:val="false"/>
          <w:caps w:val="false"/>
          <w:smallCaps w:val="false"/>
          <w:color w:val="000000"/>
          <w:spacing w:val="0"/>
          <w:sz w:val="24"/>
        </w:rPr>
      </w:r>
    </w:p>
    <w:p>
      <w:pPr>
        <w:pStyle w:val="TextBody"/>
        <w:bidi w:val="0"/>
        <w:jc w:val="left"/>
        <w:rPr>
          <w:rFonts w:ascii="Liberation Serif" w:hAnsi="Liberation Serif"/>
          <w:b/>
          <w:b/>
          <w:bCs w:val="false"/>
          <w:i w:val="false"/>
          <w:i w:val="false"/>
          <w:caps w:val="false"/>
          <w:smallCaps w:val="false"/>
          <w:color w:val="000000"/>
          <w:spacing w:val="0"/>
          <w:sz w:val="24"/>
        </w:rPr>
      </w:pPr>
      <w:r>
        <w:rPr>
          <w:b/>
          <w:bCs w:val="false"/>
          <w:i w:val="false"/>
          <w:caps w:val="false"/>
          <w:smallCaps w:val="false"/>
          <w:color w:val="000000"/>
          <w:spacing w:val="0"/>
          <w:sz w:val="24"/>
        </w:rPr>
      </w:r>
    </w:p>
    <w:p>
      <w:pPr>
        <w:pStyle w:val="TextBody"/>
        <w:bidi w:val="0"/>
        <w:jc w:val="left"/>
        <w:rPr>
          <w:rFonts w:ascii="Liberation Serif" w:hAnsi="Liberation Serif"/>
          <w:b/>
          <w:b/>
          <w:bCs w:val="false"/>
          <w:i w:val="false"/>
          <w:i w:val="false"/>
          <w:caps w:val="false"/>
          <w:smallCaps w:val="false"/>
          <w:color w:val="000000"/>
          <w:spacing w:val="0"/>
          <w:sz w:val="24"/>
        </w:rPr>
      </w:pPr>
      <w:r>
        <w:rPr>
          <w:b/>
          <w:bCs w:val="false"/>
          <w:i w:val="false"/>
          <w:caps w:val="false"/>
          <w:smallCaps w:val="false"/>
          <w:color w:val="000000"/>
          <w:spacing w:val="0"/>
          <w:sz w:val="24"/>
        </w:rPr>
      </w:r>
    </w:p>
    <w:p>
      <w:pPr>
        <w:pStyle w:val="TextBody"/>
        <w:bidi w:val="0"/>
        <w:jc w:val="left"/>
        <w:rPr>
          <w:rFonts w:ascii="Liberation Serif" w:hAnsi="Liberation Serif"/>
          <w:b/>
          <w:b/>
          <w:bCs w:val="false"/>
          <w:i w:val="false"/>
          <w:i w:val="false"/>
          <w:caps w:val="false"/>
          <w:smallCaps w:val="false"/>
          <w:color w:val="000000"/>
          <w:spacing w:val="0"/>
          <w:sz w:val="24"/>
        </w:rPr>
      </w:pPr>
      <w:r>
        <w:rPr>
          <w:b/>
          <w:bCs w:val="false"/>
          <w:i w:val="false"/>
          <w:caps w:val="false"/>
          <w:smallCaps w:val="false"/>
          <w:color w:val="000000"/>
          <w:spacing w:val="0"/>
          <w:sz w:val="24"/>
        </w:rPr>
      </w:r>
    </w:p>
    <w:p>
      <w:pPr>
        <w:pStyle w:val="TextBody"/>
        <w:bidi w:val="0"/>
        <w:jc w:val="left"/>
        <w:rPr>
          <w:b w:val="false"/>
          <w:b w:val="false"/>
          <w:bCs w:val="false"/>
          <w:sz w:val="16"/>
          <w:szCs w:val="16"/>
        </w:rPr>
      </w:pPr>
      <w:r>
        <w:rPr>
          <w:b w:val="false"/>
          <w:bCs w:val="false"/>
          <w:i w:val="false"/>
          <w:caps w:val="false"/>
          <w:smallCaps w:val="false"/>
          <w:color w:val="000000"/>
          <w:spacing w:val="0"/>
          <w:sz w:val="16"/>
          <w:szCs w:val="16"/>
        </w:rPr>
        <w:t>Howdenshire is No. 5 on this map of East Yorkshire</w:t>
      </w:r>
    </w:p>
    <w:p>
      <w:pPr>
        <w:pStyle w:val="TextBody"/>
        <w:bidi w:val="0"/>
        <w:jc w:val="left"/>
        <w:rPr/>
      </w:pPr>
      <w:r>
        <w:rPr>
          <w:b/>
          <w:bCs w:val="false"/>
          <w:i w:val="false"/>
          <w:caps w:val="false"/>
          <w:smallCaps w:val="false"/>
          <w:color w:val="000000"/>
          <w:spacing w:val="0"/>
          <w:sz w:val="24"/>
        </w:rPr>
        <w:t xml:space="preserve">Howdenshire </w:t>
      </w:r>
      <w:r>
        <w:rPr>
          <w:b w:val="false"/>
          <w:bCs w:val="false"/>
          <w:i w:val="false"/>
          <w:caps w:val="false"/>
          <w:smallCaps w:val="false"/>
          <w:color w:val="000000"/>
          <w:spacing w:val="0"/>
          <w:sz w:val="24"/>
        </w:rPr>
        <w:t xml:space="preserve">was a </w:t>
      </w:r>
      <w:r>
        <w:rPr>
          <w:b w:val="false"/>
          <w:bCs w:val="false"/>
          <w:i w:val="false"/>
          <w:caps w:val="false"/>
          <w:smallCaps w:val="false"/>
          <w:strike w:val="false"/>
          <w:dstrike w:val="false"/>
          <w:color w:val="000000"/>
          <w:spacing w:val="0"/>
          <w:sz w:val="24"/>
          <w:u w:val="none"/>
          <w:effect w:val="none"/>
        </w:rPr>
        <w:t xml:space="preserve">county constituency </w:t>
      </w:r>
      <w:r>
        <w:rPr>
          <w:b w:val="false"/>
          <w:bCs w:val="false"/>
          <w:i w:val="false"/>
          <w:caps w:val="false"/>
          <w:smallCaps w:val="false"/>
          <w:color w:val="000000"/>
          <w:spacing w:val="0"/>
          <w:sz w:val="24"/>
        </w:rPr>
        <w:t xml:space="preserve">in </w:t>
      </w:r>
      <w:r>
        <w:rPr>
          <w:b w:val="false"/>
          <w:bCs w:val="false"/>
          <w:i w:val="false"/>
          <w:caps w:val="false"/>
          <w:smallCaps w:val="false"/>
          <w:strike w:val="false"/>
          <w:dstrike w:val="false"/>
          <w:color w:val="000000"/>
          <w:spacing w:val="0"/>
          <w:sz w:val="24"/>
          <w:u w:val="none"/>
          <w:effect w:val="none"/>
        </w:rPr>
        <w:t xml:space="preserve">Yorkshire </w:t>
      </w:r>
      <w:r>
        <w:rPr>
          <w:b w:val="false"/>
          <w:bCs w:val="false"/>
          <w:i w:val="false"/>
          <w:caps w:val="false"/>
          <w:smallCaps w:val="false"/>
          <w:color w:val="000000"/>
          <w:spacing w:val="0"/>
          <w:sz w:val="24"/>
        </w:rPr>
        <w:t xml:space="preserve">which returned one </w:t>
      </w:r>
      <w:r>
        <w:rPr>
          <w:b w:val="false"/>
          <w:bCs w:val="false"/>
          <w:i w:val="false"/>
          <w:caps w:val="false"/>
          <w:smallCaps w:val="false"/>
          <w:strike w:val="false"/>
          <w:dstrike w:val="false"/>
          <w:color w:val="000000"/>
          <w:spacing w:val="0"/>
          <w:sz w:val="24"/>
          <w:u w:val="none"/>
          <w:effect w:val="none"/>
        </w:rPr>
        <w:t xml:space="preserve">Member of Parliament </w:t>
      </w:r>
      <w:r>
        <w:rPr>
          <w:b w:val="false"/>
          <w:bCs w:val="false"/>
          <w:i w:val="false"/>
          <w:caps w:val="false"/>
          <w:smallCaps w:val="false"/>
          <w:color w:val="000000"/>
          <w:spacing w:val="0"/>
          <w:sz w:val="24"/>
        </w:rPr>
        <w:t xml:space="preserve">(MP) to the </w:t>
      </w:r>
      <w:r>
        <w:rPr>
          <w:b w:val="false"/>
          <w:bCs w:val="false"/>
          <w:i w:val="false"/>
          <w:caps w:val="false"/>
          <w:smallCaps w:val="false"/>
          <w:strike w:val="false"/>
          <w:dstrike w:val="false"/>
          <w:color w:val="000000"/>
          <w:spacing w:val="0"/>
          <w:sz w:val="24"/>
          <w:u w:val="none"/>
          <w:effect w:val="none"/>
        </w:rPr>
        <w:t xml:space="preserve">House of Commons </w:t>
      </w:r>
      <w:r>
        <w:rPr>
          <w:b w:val="false"/>
          <w:bCs w:val="false"/>
          <w:i w:val="false"/>
          <w:caps w:val="false"/>
          <w:smallCaps w:val="false"/>
          <w:color w:val="000000"/>
          <w:spacing w:val="0"/>
          <w:sz w:val="24"/>
        </w:rPr>
        <w:t xml:space="preserve">of the </w:t>
      </w:r>
      <w:hyperlink r:id="rId8">
        <w:r>
          <w:rPr>
            <w:rStyle w:val="InternetLink"/>
            <w:b w:val="false"/>
            <w:bCs w:val="false"/>
            <w:i w:val="false"/>
            <w:caps w:val="false"/>
            <w:smallCaps w:val="false"/>
            <w:strike w:val="false"/>
            <w:dstrike w:val="false"/>
            <w:color w:val="000000"/>
            <w:spacing w:val="0"/>
            <w:sz w:val="24"/>
            <w:u w:val="none"/>
            <w:effect w:val="none"/>
          </w:rPr>
          <w:t>Parliament of the United Kingdom</w:t>
        </w:r>
      </w:hyperlink>
      <w:r>
        <w:rPr>
          <w:b w:val="false"/>
          <w:bCs w:val="false"/>
          <w:i w:val="false"/>
          <w:caps w:val="false"/>
          <w:smallCaps w:val="false"/>
          <w:color w:val="000000"/>
          <w:spacing w:val="0"/>
          <w:sz w:val="24"/>
        </w:rPr>
        <w:t xml:space="preserve">, elected by the </w:t>
      </w:r>
      <w:r>
        <w:rPr>
          <w:b w:val="false"/>
          <w:bCs w:val="false"/>
          <w:i w:val="false"/>
          <w:caps w:val="false"/>
          <w:smallCaps w:val="false"/>
          <w:strike w:val="false"/>
          <w:dstrike w:val="false"/>
          <w:color w:val="000000"/>
          <w:spacing w:val="0"/>
          <w:sz w:val="24"/>
          <w:u w:val="none"/>
          <w:effect w:val="none"/>
        </w:rPr>
        <w:t xml:space="preserve">first past the post </w:t>
      </w:r>
      <w:r>
        <w:rPr>
          <w:b w:val="false"/>
          <w:bCs w:val="false"/>
          <w:i w:val="false"/>
          <w:caps w:val="false"/>
          <w:smallCaps w:val="false"/>
          <w:color w:val="000000"/>
          <w:spacing w:val="0"/>
          <w:sz w:val="24"/>
        </w:rPr>
        <w:t>voting system.</w:t>
      </w:r>
    </w:p>
    <w:p>
      <w:pPr>
        <w:pStyle w:val="TextBody"/>
        <w:widowControl/>
        <w:ind w:left="0" w:right="0" w:hanging="0"/>
        <w:rPr>
          <w:rFonts w:ascii="Liberation Serif" w:hAnsi="Liberation Serif"/>
          <w:color w:val="000000"/>
        </w:rPr>
      </w:pPr>
      <w:r>
        <w:rPr>
          <w:b w:val="false"/>
          <w:i w:val="false"/>
          <w:caps w:val="false"/>
          <w:smallCaps w:val="false"/>
          <w:color w:val="000000"/>
          <w:spacing w:val="0"/>
          <w:sz w:val="24"/>
        </w:rPr>
        <w:t xml:space="preserve">It was created for the </w:t>
      </w:r>
      <w:r>
        <w:rPr>
          <w:b w:val="false"/>
          <w:i w:val="false"/>
          <w:caps w:val="false"/>
          <w:smallCaps w:val="false"/>
          <w:strike w:val="false"/>
          <w:dstrike w:val="false"/>
          <w:color w:val="000000"/>
          <w:spacing w:val="0"/>
          <w:sz w:val="24"/>
          <w:u w:val="none"/>
          <w:effect w:val="none"/>
        </w:rPr>
        <w:t>1885 general election</w:t>
      </w:r>
      <w:r>
        <w:rPr>
          <w:b w:val="false"/>
          <w:i w:val="false"/>
          <w:caps w:val="false"/>
          <w:smallCaps w:val="false"/>
          <w:color w:val="000000"/>
          <w:spacing w:val="0"/>
          <w:sz w:val="24"/>
        </w:rPr>
        <w:t xml:space="preserve">, and abolished for the </w:t>
      </w:r>
      <w:r>
        <w:rPr>
          <w:b w:val="false"/>
          <w:i w:val="false"/>
          <w:caps w:val="false"/>
          <w:smallCaps w:val="false"/>
          <w:strike w:val="false"/>
          <w:dstrike w:val="false"/>
          <w:color w:val="000000"/>
          <w:spacing w:val="0"/>
          <w:sz w:val="24"/>
          <w:u w:val="none"/>
          <w:effect w:val="none"/>
        </w:rPr>
        <w:t>1950 general election</w:t>
      </w:r>
      <w:r>
        <w:rPr>
          <w:b w:val="false"/>
          <w:i w:val="false"/>
          <w:caps w:val="false"/>
          <w:smallCaps w:val="false"/>
          <w:color w:val="000000"/>
          <w:spacing w:val="0"/>
          <w:sz w:val="24"/>
        </w:rPr>
        <w:t>.</w:t>
      </w:r>
    </w:p>
    <w:p>
      <w:pPr>
        <w:pStyle w:val="Normal"/>
        <w:bidi w:val="0"/>
        <w:jc w:val="left"/>
        <w:rPr>
          <w:b/>
          <w:b/>
          <w:bCs/>
        </w:rPr>
      </w:pPr>
      <w:r>
        <w:rPr>
          <w:b w:val="false"/>
          <w:bCs w:val="false"/>
        </w:rPr>
        <w:t>The boundaries varied and included as follows:</w:t>
      </w:r>
    </w:p>
    <w:p>
      <w:pPr>
        <w:pStyle w:val="TextBody"/>
        <w:bidi w:val="0"/>
        <w:jc w:val="left"/>
        <w:rPr>
          <w:rFonts w:ascii="Liberation Serif" w:hAnsi="Liberation Serif"/>
          <w:b w:val="false"/>
          <w:b w:val="false"/>
          <w:bCs w:val="false"/>
          <w:i w:val="false"/>
          <w:i w:val="false"/>
          <w:caps w:val="false"/>
          <w:smallCaps w:val="false"/>
          <w:color w:val="000000"/>
          <w:spacing w:val="0"/>
          <w:sz w:val="24"/>
        </w:rPr>
      </w:pPr>
      <w:r>
        <w:rPr>
          <w:b/>
          <w:bCs w:val="false"/>
          <w:i w:val="false"/>
          <w:caps w:val="false"/>
          <w:smallCaps w:val="false"/>
          <w:color w:val="000000"/>
          <w:spacing w:val="0"/>
          <w:sz w:val="24"/>
        </w:rPr>
        <w:t>1885–1918</w:t>
      </w:r>
      <w:r>
        <w:rPr>
          <w:b w:val="false"/>
          <w:bCs w:val="false"/>
          <w:i w:val="false"/>
          <w:caps w:val="false"/>
          <w:smallCaps w:val="false"/>
          <w:color w:val="000000"/>
          <w:spacing w:val="0"/>
          <w:sz w:val="24"/>
        </w:rPr>
        <w:t>: The Sessional Divisions of Holme Beacon, Howdenshire, South Hunsley Beacon, Wilton Beacon, and Ouse and Derwent (except the part included in the extended Municipal Borough of York).</w:t>
      </w:r>
    </w:p>
    <w:p>
      <w:pPr>
        <w:pStyle w:val="TextBody"/>
        <w:widowControl/>
        <w:ind w:left="0" w:right="0" w:hanging="0"/>
        <w:rPr>
          <w:rFonts w:ascii="Liberation Serif" w:hAnsi="Liberation Serif"/>
          <w:b w:val="false"/>
          <w:b w:val="false"/>
          <w:i w:val="false"/>
          <w:i w:val="false"/>
          <w:caps w:val="false"/>
          <w:smallCaps w:val="false"/>
          <w:color w:val="000000"/>
          <w:spacing w:val="0"/>
          <w:sz w:val="24"/>
        </w:rPr>
      </w:pPr>
      <w:r>
        <w:rPr>
          <w:b/>
          <w:i w:val="false"/>
          <w:caps w:val="false"/>
          <w:smallCaps w:val="false"/>
          <w:color w:val="000000"/>
          <w:spacing w:val="0"/>
          <w:sz w:val="24"/>
        </w:rPr>
        <w:t>1918–1950</w:t>
      </w:r>
      <w:r>
        <w:rPr>
          <w:b w:val="false"/>
          <w:i w:val="false"/>
          <w:caps w:val="false"/>
          <w:smallCaps w:val="false"/>
          <w:color w:val="000000"/>
          <w:spacing w:val="0"/>
          <w:sz w:val="24"/>
        </w:rPr>
        <w:t>: The Urban Districts of Hessle and Pocklington, the Rural Districts of Escrick, Howden, Pocklington, and Riccall, in the Rural District of Beverley the civil parishes of Brantingham, Ellerker, Elloughton with Brough, and South Cave, and part of the Rural District of Sculcoates.</w:t>
      </w:r>
    </w:p>
    <w:p>
      <w:pPr>
        <w:pStyle w:val="TextBody"/>
        <w:widowControl/>
        <w:ind w:left="0" w:right="0" w:hanging="0"/>
        <w:rPr>
          <w:rFonts w:ascii="Liberation Serif" w:hAnsi="Liberation Serif"/>
          <w:color w:val="000000"/>
        </w:rPr>
      </w:pPr>
      <w:r>
        <w:rPr>
          <w:b/>
          <w:i w:val="false"/>
          <w:caps w:val="false"/>
          <w:smallCaps w:val="false"/>
          <w:color w:val="000000"/>
          <w:spacing w:val="0"/>
          <w:sz w:val="24"/>
        </w:rPr>
        <w:t xml:space="preserve">Howden </w:t>
      </w:r>
      <w:r>
        <w:rPr>
          <w:b w:val="false"/>
          <w:i w:val="false"/>
          <w:caps w:val="false"/>
          <w:smallCaps w:val="false"/>
          <w:color w:val="000000"/>
          <w:spacing w:val="0"/>
          <w:sz w:val="24"/>
        </w:rPr>
        <w:t xml:space="preserve">as a </w:t>
      </w:r>
      <w:r>
        <w:rPr>
          <w:b w:val="false"/>
          <w:i w:val="false"/>
          <w:caps w:val="false"/>
          <w:smallCaps w:val="false"/>
          <w:strike w:val="false"/>
          <w:dstrike w:val="false"/>
          <w:color w:val="000000"/>
          <w:spacing w:val="0"/>
          <w:sz w:val="24"/>
          <w:u w:val="none"/>
          <w:effect w:val="none"/>
        </w:rPr>
        <w:t xml:space="preserve">constituency </w:t>
      </w:r>
      <w:r>
        <w:rPr>
          <w:b w:val="false"/>
          <w:i w:val="false"/>
          <w:caps w:val="false"/>
          <w:smallCaps w:val="false"/>
          <w:color w:val="000000"/>
          <w:spacing w:val="0"/>
          <w:sz w:val="24"/>
        </w:rPr>
        <w:t xml:space="preserve">was created for the </w:t>
      </w:r>
      <w:r>
        <w:rPr>
          <w:b w:val="false"/>
          <w:i w:val="false"/>
          <w:caps w:val="false"/>
          <w:smallCaps w:val="false"/>
          <w:strike w:val="false"/>
          <w:dstrike w:val="false"/>
          <w:color w:val="000000"/>
          <w:spacing w:val="0"/>
          <w:sz w:val="24"/>
          <w:u w:val="none"/>
          <w:effect w:val="none"/>
        </w:rPr>
        <w:t>1955 general election</w:t>
      </w:r>
      <w:r>
        <w:rPr>
          <w:b w:val="false"/>
          <w:i w:val="false"/>
          <w:caps w:val="false"/>
          <w:smallCaps w:val="false"/>
          <w:color w:val="000000"/>
          <w:spacing w:val="0"/>
          <w:sz w:val="24"/>
        </w:rPr>
        <w:t xml:space="preserve">, made up largely of the constituency of </w:t>
      </w:r>
      <w:r>
        <w:rPr>
          <w:b w:val="false"/>
          <w:i w:val="false"/>
          <w:caps w:val="false"/>
          <w:smallCaps w:val="false"/>
          <w:strike w:val="false"/>
          <w:dstrike w:val="false"/>
          <w:color w:val="000000"/>
          <w:spacing w:val="0"/>
          <w:sz w:val="24"/>
          <w:u w:val="none"/>
          <w:effect w:val="none"/>
        </w:rPr>
        <w:t xml:space="preserve">Beverley </w:t>
      </w:r>
      <w:r>
        <w:rPr>
          <w:b w:val="false"/>
          <w:i w:val="false"/>
          <w:caps w:val="false"/>
          <w:smallCaps w:val="false"/>
          <w:color w:val="000000"/>
          <w:spacing w:val="0"/>
          <w:sz w:val="24"/>
        </w:rPr>
        <w:t xml:space="preserve">(losing some territory in the south to </w:t>
      </w:r>
      <w:r>
        <w:rPr>
          <w:b w:val="false"/>
          <w:i w:val="false"/>
          <w:caps w:val="false"/>
          <w:smallCaps w:val="false"/>
          <w:strike w:val="false"/>
          <w:dstrike w:val="false"/>
          <w:color w:val="000000"/>
          <w:spacing w:val="0"/>
          <w:sz w:val="24"/>
          <w:u w:val="none"/>
          <w:effect w:val="none"/>
        </w:rPr>
        <w:t>Haltemprice</w:t>
      </w:r>
      <w:r>
        <w:rPr>
          <w:b w:val="false"/>
          <w:i w:val="false"/>
          <w:caps w:val="false"/>
          <w:smallCaps w:val="false"/>
          <w:color w:val="000000"/>
          <w:spacing w:val="0"/>
          <w:sz w:val="24"/>
        </w:rPr>
        <w:t xml:space="preserve">, and taking some in the east from </w:t>
      </w:r>
      <w:r>
        <w:rPr>
          <w:b w:val="false"/>
          <w:i w:val="false"/>
          <w:caps w:val="false"/>
          <w:smallCaps w:val="false"/>
          <w:strike w:val="false"/>
          <w:dstrike w:val="false"/>
          <w:color w:val="000000"/>
          <w:spacing w:val="0"/>
          <w:sz w:val="24"/>
          <w:u w:val="none"/>
          <w:effect w:val="none"/>
        </w:rPr>
        <w:t>Bridlington</w:t>
      </w:r>
      <w:r>
        <w:rPr>
          <w:b w:val="false"/>
          <w:i w:val="false"/>
          <w:caps w:val="false"/>
          <w:smallCaps w:val="false"/>
          <w:color w:val="000000"/>
          <w:spacing w:val="0"/>
          <w:sz w:val="24"/>
        </w:rPr>
        <w:t>).</w:t>
      </w:r>
    </w:p>
    <w:p>
      <w:pPr>
        <w:pStyle w:val="TextBody"/>
        <w:widowControl/>
        <w:ind w:left="0" w:right="0" w:hanging="0"/>
        <w:rPr>
          <w:rFonts w:ascii="Liberation Serif" w:hAnsi="Liberation Serif"/>
          <w:color w:val="000000"/>
        </w:rPr>
      </w:pPr>
      <w:r>
        <w:rPr>
          <w:b w:val="false"/>
          <w:i w:val="false"/>
          <w:caps w:val="false"/>
          <w:smallCaps w:val="false"/>
          <w:color w:val="000000"/>
          <w:spacing w:val="0"/>
          <w:sz w:val="24"/>
        </w:rPr>
        <w:t xml:space="preserve">Between 1976 and 1983 the Boundary Commission undertook the most sweeping review since the introduction of universal suffrage. 90% of the UK’s seats were new or revised. This was the third review undertaken since the process was introduced in 1950. Howden then became part of Boothferry Constituency for the </w:t>
      </w:r>
      <w:r>
        <w:rPr>
          <w:b w:val="false"/>
          <w:i w:val="false"/>
          <w:caps w:val="false"/>
          <w:smallCaps w:val="false"/>
          <w:strike w:val="false"/>
          <w:dstrike w:val="false"/>
          <w:color w:val="000000"/>
          <w:spacing w:val="0"/>
          <w:sz w:val="24"/>
          <w:u w:val="none"/>
          <w:effect w:val="none"/>
        </w:rPr>
        <w:t>1983 general election but that was abolished in 1997.</w:t>
      </w:r>
    </w:p>
    <w:p>
      <w:pPr>
        <w:pStyle w:val="TextBody"/>
        <w:widowControl/>
        <w:ind w:left="0" w:right="0" w:hanging="0"/>
        <w:rPr/>
      </w:pPr>
      <w:r>
        <w:rPr>
          <w:b w:val="false"/>
          <w:i w:val="false"/>
          <w:caps w:val="false"/>
          <w:smallCaps w:val="false"/>
          <w:color w:val="000000"/>
          <w:spacing w:val="0"/>
          <w:sz w:val="24"/>
        </w:rPr>
        <w:t xml:space="preserve">As Humberside was awarded an extra seat in the boundary review implemented in 1997, the constituency was split into four, </w:t>
      </w:r>
      <w:hyperlink r:id="rId9">
        <w:r>
          <w:rPr>
            <w:rStyle w:val="InternetLink"/>
            <w:b w:val="false"/>
            <w:i w:val="false"/>
            <w:caps w:val="false"/>
            <w:smallCaps w:val="false"/>
            <w:strike w:val="false"/>
            <w:dstrike w:val="false"/>
            <w:color w:val="000000"/>
            <w:spacing w:val="0"/>
            <w:sz w:val="24"/>
            <w:u w:val="none"/>
            <w:effect w:val="none"/>
            <w:shd w:fill="FFFFFF" w:val="clear"/>
          </w:rPr>
          <w:t>Brigg and Goole</w:t>
        </w:r>
      </w:hyperlink>
      <w:r>
        <w:rPr>
          <w:b w:val="false"/>
          <w:i w:val="false"/>
          <w:caps w:val="false"/>
          <w:smallCaps w:val="false"/>
          <w:color w:val="000000"/>
          <w:spacing w:val="0"/>
          <w:sz w:val="24"/>
        </w:rPr>
        <w:t xml:space="preserve">, </w:t>
      </w:r>
      <w:hyperlink r:id="rId10">
        <w:r>
          <w:rPr>
            <w:rStyle w:val="InternetLink"/>
            <w:b w:val="false"/>
            <w:i w:val="false"/>
            <w:caps w:val="false"/>
            <w:smallCaps w:val="false"/>
            <w:strike w:val="false"/>
            <w:dstrike w:val="false"/>
            <w:color w:val="000000"/>
            <w:spacing w:val="0"/>
            <w:sz w:val="24"/>
            <w:u w:val="none"/>
            <w:effect w:val="none"/>
            <w:shd w:fill="FFFFFF" w:val="clear"/>
          </w:rPr>
          <w:t>East Yorkshire</w:t>
        </w:r>
      </w:hyperlink>
      <w:r>
        <w:rPr>
          <w:b w:val="false"/>
          <w:i w:val="false"/>
          <w:caps w:val="false"/>
          <w:smallCaps w:val="false"/>
          <w:color w:val="000000"/>
          <w:spacing w:val="0"/>
          <w:sz w:val="24"/>
        </w:rPr>
        <w:t xml:space="preserve">, </w:t>
      </w:r>
      <w:r>
        <w:rPr>
          <w:b w:val="false"/>
          <w:i w:val="false"/>
          <w:caps w:val="false"/>
          <w:smallCaps w:val="false"/>
          <w:strike w:val="false"/>
          <w:dstrike w:val="false"/>
          <w:color w:val="000000"/>
          <w:spacing w:val="0"/>
          <w:sz w:val="24"/>
          <w:u w:val="none"/>
          <w:effect w:val="none"/>
          <w:shd w:fill="FFFFFF" w:val="clear"/>
        </w:rPr>
        <w:t xml:space="preserve">Haltemprice and Howden </w:t>
      </w:r>
      <w:r>
        <w:rPr>
          <w:b w:val="false"/>
          <w:i w:val="false"/>
          <w:caps w:val="false"/>
          <w:smallCaps w:val="false"/>
          <w:color w:val="000000"/>
          <w:spacing w:val="0"/>
          <w:sz w:val="24"/>
        </w:rPr>
        <w:t xml:space="preserve">and </w:t>
      </w:r>
      <w:r>
        <w:rPr>
          <w:b w:val="false"/>
          <w:i w:val="false"/>
          <w:caps w:val="false"/>
          <w:smallCaps w:val="false"/>
          <w:strike w:val="false"/>
          <w:dstrike w:val="false"/>
          <w:color w:val="000000"/>
          <w:spacing w:val="0"/>
          <w:sz w:val="24"/>
          <w:u w:val="none"/>
          <w:effect w:val="none"/>
          <w:shd w:fill="FFFFFF" w:val="clear"/>
        </w:rPr>
        <w:t xml:space="preserve">Beverley and Holderness </w:t>
      </w:r>
      <w:r>
        <w:rPr>
          <w:b w:val="false"/>
          <w:i w:val="false"/>
          <w:caps w:val="false"/>
          <w:smallCaps w:val="false"/>
          <w:color w:val="000000"/>
          <w:spacing w:val="0"/>
          <w:sz w:val="24"/>
        </w:rPr>
        <w:t xml:space="preserve">being the destinations of the constituents in descending order. This area was part of Howden and Haltemprice Constituency from 1997 to 2024. The constituency was named after the region of </w:t>
      </w:r>
      <w:r>
        <w:rPr>
          <w:b w:val="false"/>
          <w:i w:val="false"/>
          <w:caps w:val="false"/>
          <w:smallCaps w:val="false"/>
          <w:strike w:val="false"/>
          <w:dstrike w:val="false"/>
          <w:color w:val="000000"/>
          <w:spacing w:val="0"/>
          <w:sz w:val="24"/>
          <w:u w:val="none"/>
          <w:effect w:val="none"/>
          <w:shd w:fill="FFFFFF" w:val="clear"/>
        </w:rPr>
        <w:t xml:space="preserve">Haltemprice </w:t>
      </w:r>
      <w:r>
        <w:rPr>
          <w:b w:val="false"/>
          <w:i w:val="false"/>
          <w:caps w:val="false"/>
          <w:smallCaps w:val="false"/>
          <w:color w:val="000000"/>
          <w:spacing w:val="0"/>
          <w:sz w:val="24"/>
        </w:rPr>
        <w:t xml:space="preserve">and covered a large, wide area stretching from the border of </w:t>
      </w:r>
      <w:r>
        <w:rPr>
          <w:b w:val="false"/>
          <w:i w:val="false"/>
          <w:caps w:val="false"/>
          <w:smallCaps w:val="false"/>
          <w:strike w:val="false"/>
          <w:dstrike w:val="false"/>
          <w:color w:val="000000"/>
          <w:spacing w:val="0"/>
          <w:sz w:val="24"/>
          <w:u w:val="none"/>
          <w:effect w:val="none"/>
          <w:shd w:fill="FFFFFF" w:val="clear"/>
        </w:rPr>
        <w:t xml:space="preserve">Hull </w:t>
      </w:r>
      <w:r>
        <w:rPr>
          <w:b w:val="false"/>
          <w:i w:val="false"/>
          <w:caps w:val="false"/>
          <w:smallCaps w:val="false"/>
          <w:color w:val="000000"/>
          <w:spacing w:val="0"/>
          <w:sz w:val="24"/>
        </w:rPr>
        <w:t xml:space="preserve">in the east to </w:t>
      </w:r>
      <w:r>
        <w:rPr>
          <w:b w:val="false"/>
          <w:i w:val="false"/>
          <w:caps w:val="false"/>
          <w:smallCaps w:val="false"/>
          <w:strike w:val="false"/>
          <w:dstrike w:val="false"/>
          <w:color w:val="000000"/>
          <w:spacing w:val="0"/>
          <w:sz w:val="24"/>
          <w:u w:val="none"/>
          <w:effect w:val="none"/>
          <w:shd w:fill="FFFFFF" w:val="clear"/>
        </w:rPr>
        <w:t xml:space="preserve">Howden </w:t>
      </w:r>
      <w:r>
        <w:rPr>
          <w:b w:val="false"/>
          <w:i w:val="false"/>
          <w:caps w:val="false"/>
          <w:smallCaps w:val="false"/>
          <w:color w:val="000000"/>
          <w:spacing w:val="0"/>
          <w:sz w:val="24"/>
        </w:rPr>
        <w:t xml:space="preserve">in the west and northwards to </w:t>
      </w:r>
      <w:r>
        <w:rPr>
          <w:b w:val="false"/>
          <w:i w:val="false"/>
          <w:caps w:val="false"/>
          <w:smallCaps w:val="false"/>
          <w:strike w:val="false"/>
          <w:dstrike w:val="false"/>
          <w:color w:val="000000"/>
          <w:spacing w:val="0"/>
          <w:sz w:val="24"/>
          <w:u w:val="none"/>
          <w:effect w:val="none"/>
          <w:shd w:fill="FFFFFF" w:val="clear"/>
        </w:rPr>
        <w:t xml:space="preserve">Holme-on-Spalding-Moor </w:t>
      </w:r>
      <w:r>
        <w:rPr>
          <w:b w:val="false"/>
          <w:i w:val="false"/>
          <w:caps w:val="false"/>
          <w:smallCaps w:val="false"/>
          <w:color w:val="000000"/>
          <w:spacing w:val="0"/>
          <w:sz w:val="24"/>
        </w:rPr>
        <w:t xml:space="preserve">towards </w:t>
      </w:r>
      <w:r>
        <w:rPr>
          <w:b w:val="false"/>
          <w:i w:val="false"/>
          <w:caps w:val="false"/>
          <w:smallCaps w:val="false"/>
          <w:strike w:val="false"/>
          <w:dstrike w:val="false"/>
          <w:color w:val="000000"/>
          <w:spacing w:val="0"/>
          <w:sz w:val="24"/>
          <w:u w:val="none"/>
          <w:effect w:val="none"/>
          <w:shd w:fill="FFFFFF" w:val="clear"/>
        </w:rPr>
        <w:t xml:space="preserve">York </w:t>
      </w:r>
      <w:r>
        <w:rPr>
          <w:b w:val="false"/>
          <w:i w:val="false"/>
          <w:caps w:val="false"/>
          <w:smallCaps w:val="false"/>
          <w:color w:val="000000"/>
          <w:spacing w:val="0"/>
          <w:sz w:val="24"/>
        </w:rPr>
        <w:t>in the Yorkshire Wolds.</w:t>
      </w:r>
      <w:r>
        <w:rPr>
          <w:color w:val="000000"/>
        </w:rPr>
        <w:t xml:space="preserve"> </w:t>
      </w:r>
    </w:p>
    <w:p>
      <w:pPr>
        <w:pStyle w:val="TextBody"/>
        <w:widowControl/>
        <w:ind w:left="0" w:right="0" w:hanging="0"/>
        <w:rPr>
          <w:rFonts w:ascii="Liberation Serif" w:hAnsi="Liberation Serif"/>
          <w:b w:val="false"/>
          <w:b w:val="false"/>
          <w:i w:val="false"/>
          <w:i w:val="false"/>
          <w:caps w:val="false"/>
          <w:smallCaps w:val="false"/>
          <w:color w:val="000000"/>
          <w:spacing w:val="0"/>
          <w:sz w:val="24"/>
        </w:rPr>
      </w:pPr>
      <w:r>
        <w:rPr>
          <w:b w:val="false"/>
          <w:i w:val="false"/>
          <w:caps w:val="false"/>
          <w:smallCaps w:val="false"/>
          <w:color w:val="000000"/>
          <w:spacing w:val="0"/>
          <w:sz w:val="24"/>
        </w:rPr>
        <w:t>The Boundary Commission undertook another review of all boundaries in England in 2023 and the names of Howden and Howdenshire disappeared to be replaced after becoming part of ‘Goole and Pocklington Constituency’.</w:t>
      </w:r>
    </w:p>
    <w:p>
      <w:pPr>
        <w:pStyle w:val="Normal"/>
        <w:bidi w:val="0"/>
        <w:jc w:val="left"/>
        <w:rPr>
          <w:b/>
          <w:b/>
          <w:bCs/>
        </w:rPr>
      </w:pPr>
      <w:r>
        <w:rPr>
          <w:b/>
          <w:bCs/>
        </w:rPr>
        <w:drawing>
          <wp:anchor behindDoc="0" distT="0" distB="0" distL="0" distR="0" simplePos="0" locked="0" layoutInCell="0" allowOverlap="1" relativeHeight="6">
            <wp:simplePos x="0" y="0"/>
            <wp:positionH relativeFrom="column">
              <wp:posOffset>66675</wp:posOffset>
            </wp:positionH>
            <wp:positionV relativeFrom="paragraph">
              <wp:posOffset>4445</wp:posOffset>
            </wp:positionV>
            <wp:extent cx="2451100" cy="1493520"/>
            <wp:effectExtent l="0" t="0" r="0" b="0"/>
            <wp:wrapSquare wrapText="largest"/>
            <wp:docPr id="7"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pic:cNvPicPr>
                      <a:picLocks noChangeAspect="1" noChangeArrowheads="1"/>
                    </pic:cNvPicPr>
                  </pic:nvPicPr>
                  <pic:blipFill>
                    <a:blip r:embed="rId11"/>
                    <a:stretch>
                      <a:fillRect/>
                    </a:stretch>
                  </pic:blipFill>
                  <pic:spPr bwMode="auto">
                    <a:xfrm>
                      <a:off x="0" y="0"/>
                      <a:ext cx="2451100" cy="1493520"/>
                    </a:xfrm>
                    <a:prstGeom prst="rect">
                      <a:avLst/>
                    </a:prstGeom>
                  </pic:spPr>
                </pic:pic>
              </a:graphicData>
            </a:graphic>
          </wp:anchor>
        </w:drawing>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rFonts w:ascii="Georgia" w:hAnsi="Georgia"/>
        </w:rPr>
      </w:r>
    </w:p>
    <w:p>
      <w:pPr>
        <w:pStyle w:val="Normal"/>
        <w:rPr>
          <w:rFonts w:ascii="Georgia" w:hAnsi="Georgia"/>
        </w:rPr>
      </w:pPr>
      <w:r>
        <w:rPr>
          <w:sz w:val="16"/>
          <w:szCs w:val="16"/>
        </w:rPr>
        <w:t>Correct at October 2024</w:t>
      </w:r>
      <w:r>
        <w:rPr>
          <w:rFonts w:ascii="Georgia" w:hAnsi="Georgia"/>
        </w:rPr>
        <w:t xml:space="preserve"> </w:t>
      </w:r>
    </w:p>
    <w:p>
      <w:pPr>
        <w:pStyle w:val="Normal"/>
        <w:rPr>
          <w:rFonts w:ascii="Liberation Serif" w:hAnsi="Liberation Serif" w:eastAsia="Times New Roman" w:cs="Times New Roman"/>
          <w:color w:val="000000"/>
          <w:lang w:eastAsia="en-GB"/>
        </w:rPr>
      </w:pPr>
      <w:r>
        <w:rPr>
          <w:rFonts w:eastAsia="Times New Roman" w:cs="Times New Roman"/>
          <w:color w:val="000000"/>
          <w:lang w:eastAsia="en-GB"/>
        </w:rPr>
        <w:t>I hope that clarifies which area of East Yorkshire we represent!</w:t>
      </w:r>
    </w:p>
    <w:p>
      <w:pPr>
        <w:pStyle w:val="Normal"/>
        <w:rPr>
          <w:rFonts w:ascii="Georgia" w:hAnsi="Georgia"/>
        </w:rPr>
      </w:pPr>
      <w:r>
        <w:rPr>
          <w:rFonts w:eastAsia="Times New Roman" w:cs="Times New Roman" w:ascii="Georgia" w:hAnsi="Georgia"/>
          <w:color w:val="000000"/>
          <w:sz w:val="24"/>
          <w:szCs w:val="24"/>
          <w:lang w:eastAsia="en-GB"/>
        </w:rPr>
        <w:t xml:space="preserve"> </w:t>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rPr>
      </w:r>
    </w:p>
    <w:p>
      <w:pPr>
        <w:pStyle w:val="Normal"/>
        <w:bidi w:val="0"/>
        <w:jc w:val="left"/>
        <w:rPr>
          <w:rFonts w:ascii="Georgia" w:hAnsi="Georgia"/>
        </w:rPr>
      </w:pPr>
      <w:r>
        <w:rPr>
          <w:rFonts w:ascii="Georgia" w:hAnsi="Georgia"/>
          <w:b/>
          <w:bCs/>
        </w:rPr>
        <w:t>Then and Now</w:t>
      </w:r>
    </w:p>
    <w:p>
      <w:pPr>
        <w:pStyle w:val="Normal"/>
        <w:bidi w:val="0"/>
        <w:spacing w:lineRule="auto" w:line="276"/>
        <w:jc w:val="left"/>
        <w:rPr>
          <w:b/>
          <w:b/>
          <w:bCs/>
        </w:rPr>
      </w:pPr>
      <w:r>
        <w:rPr>
          <w:b/>
          <w:bCs/>
        </w:rPr>
        <w:t>HOWDEN: THE UNTOLD STORY by Ken Powls (from Howden Civic Society Newsletter August 2006)</w:t>
      </w:r>
    </w:p>
    <w:p>
      <w:pPr>
        <w:pStyle w:val="Normal"/>
        <w:bidi w:val="0"/>
        <w:spacing w:lineRule="auto" w:line="276"/>
        <w:jc w:val="left"/>
        <w:rPr>
          <w:b w:val="false"/>
          <w:b w:val="false"/>
          <w:bCs w:val="false"/>
        </w:rPr>
      </w:pPr>
      <w:r>
        <w:rPr>
          <w:b w:val="false"/>
          <w:bCs w:val="false"/>
        </w:rPr>
        <w:t>Ken Powls  book is a slim volume of some 46 pages but it packed full with facts about the</w:t>
      </w:r>
    </w:p>
    <w:p>
      <w:pPr>
        <w:pStyle w:val="Normal"/>
        <w:bidi w:val="0"/>
        <w:spacing w:lineRule="auto" w:line="276"/>
        <w:jc w:val="left"/>
        <w:rPr>
          <w:b w:val="false"/>
          <w:b w:val="false"/>
          <w:bCs w:val="false"/>
        </w:rPr>
      </w:pPr>
      <w:r>
        <w:rPr>
          <w:b w:val="false"/>
          <w:bCs w:val="false"/>
        </w:rPr>
        <w:t>history of Howden which have not previously been published. In his Preface Mr Powls explains that there are three main sources of information which he has tapped: material omitted from the book on Howden which he co-authored with Susan Butler; material passed down by his great great grandmother and by his grand father; and not least his own memories. These latter two sources are perhaps most likely to capture the imaginations of his readers.</w:t>
      </w:r>
    </w:p>
    <w:p>
      <w:pPr>
        <w:pStyle w:val="Normal"/>
        <w:bidi w:val="0"/>
        <w:spacing w:lineRule="auto" w:line="276"/>
        <w:jc w:val="left"/>
        <w:rPr>
          <w:b w:val="false"/>
          <w:b w:val="false"/>
          <w:bCs w:val="false"/>
        </w:rPr>
      </w:pPr>
      <w:r>
        <w:rPr>
          <w:b w:val="false"/>
          <w:bCs w:val="false"/>
        </w:rPr>
        <w:t>In a section entitled simply The Church, Ken Powls reveals that his great great grandmother had been the sextoness from 1783 and his grandfather from about 1860. Both had recorded a fascinating collection of data in their burial books which had lain undisturbed in his father’s shop until recently. These show for instance that before the Great Horse Fairs of the time, the church tower was cleaned externally by men suspended in baskets and that in 1851 a Mr Sinclair, a local builder, scraped and yellow-washed the church interior walls, a job which took him three weeks to complete. In 1868 we are told tantalisingly that the headmaster of the Grammar School, the Rev S Screeton, was dismissed for “extraordinary doctrines”. The Grammar School was of course lodged</w:t>
      </w:r>
    </w:p>
    <w:p>
      <w:pPr>
        <w:pStyle w:val="Normal"/>
        <w:bidi w:val="0"/>
        <w:spacing w:lineRule="auto" w:line="276"/>
        <w:jc w:val="left"/>
        <w:rPr>
          <w:b w:val="false"/>
          <w:b w:val="false"/>
          <w:bCs w:val="false"/>
        </w:rPr>
      </w:pPr>
      <w:r>
        <w:rPr>
          <w:b w:val="false"/>
          <w:bCs w:val="false"/>
        </w:rPr>
        <w:t>within the Minster buildings and closed only when the then headmaster died in 1925. Mr Powls was himself a pupil at the school when it closed and in order to continue his education he then had to face four years of travelling across the river by ferry to Goole in what he writes was “sometimes a terrifying journey”.</w:t>
      </w:r>
    </w:p>
    <w:p>
      <w:pPr>
        <w:pStyle w:val="Normal"/>
        <w:bidi w:val="0"/>
        <w:spacing w:lineRule="auto" w:line="276"/>
        <w:jc w:val="left"/>
        <w:rPr>
          <w:b w:val="false"/>
          <w:b w:val="false"/>
          <w:bCs w:val="false"/>
        </w:rPr>
      </w:pPr>
      <w:r>
        <w:rPr>
          <w:b w:val="false"/>
          <w:bCs w:val="false"/>
        </w:rPr>
        <w:t>We are extraordinarily lucky that Ken Powls, at the age of 93, has the energy and the</w:t>
      </w:r>
    </w:p>
    <w:p>
      <w:pPr>
        <w:pStyle w:val="Normal"/>
        <w:bidi w:val="0"/>
        <w:spacing w:lineRule="auto" w:line="276"/>
        <w:jc w:val="left"/>
        <w:rPr>
          <w:b w:val="false"/>
          <w:b w:val="false"/>
          <w:bCs w:val="false"/>
        </w:rPr>
      </w:pPr>
      <w:r>
        <w:rPr>
          <w:b w:val="false"/>
          <w:bCs w:val="false"/>
        </w:rPr>
        <w:t>determination to prepare a book like this, and that his memory is so clear that he re-creates for</w:t>
      </w:r>
    </w:p>
    <w:p>
      <w:pPr>
        <w:pStyle w:val="Normal"/>
        <w:bidi w:val="0"/>
        <w:spacing w:lineRule="auto" w:line="276"/>
        <w:jc w:val="left"/>
        <w:rPr>
          <w:b w:val="false"/>
          <w:b w:val="false"/>
          <w:bCs w:val="false"/>
        </w:rPr>
      </w:pPr>
      <w:r>
        <w:rPr>
          <w:b w:val="false"/>
          <w:bCs w:val="false"/>
        </w:rPr>
        <w:t>us a world which seems to have gone forever. “Up to the early 1930s, the fire engine was kept in my father’s garage in St John’s Street, with a tower for drying the hoses behind the garage. The alarm was raised by a maroon set off in the Police Station, and which exploded over the town with a mighty bang.” There are some good photographs including one of his father’s open charabanc in which he would transport the folk of Howden on a day trip to Bridlington for five shillings.</w:t>
      </w:r>
    </w:p>
    <w:p>
      <w:pPr>
        <w:pStyle w:val="Normal"/>
        <w:bidi w:val="0"/>
        <w:spacing w:lineRule="auto" w:line="276"/>
        <w:jc w:val="left"/>
        <w:rPr>
          <w:b w:val="false"/>
          <w:b w:val="false"/>
          <w:bCs w:val="false"/>
        </w:rPr>
      </w:pPr>
      <w:r>
        <w:rPr>
          <w:b w:val="false"/>
          <w:bCs w:val="false"/>
        </w:rPr>
        <w:t>This book is strongly recommended, at a cost of £3, it is available for purchase alongside our</w:t>
      </w:r>
    </w:p>
    <w:p>
      <w:pPr>
        <w:pStyle w:val="Normal"/>
        <w:bidi w:val="0"/>
        <w:spacing w:lineRule="auto" w:line="276"/>
        <w:jc w:val="left"/>
        <w:rPr>
          <w:rFonts w:ascii="Liberation Serif" w:hAnsi="Liberation Serif"/>
          <w:b w:val="false"/>
          <w:b w:val="false"/>
          <w:bCs w:val="false"/>
        </w:rPr>
      </w:pPr>
      <w:r>
        <w:rPr>
          <w:b w:val="false"/>
          <w:bCs w:val="false"/>
        </w:rPr>
        <w:t>other Society Merchandise and also at Chappelows Newsagents in the Marketplace.</w:t>
      </w:r>
    </w:p>
    <w:p>
      <w:pPr>
        <w:pStyle w:val="Normal"/>
        <w:bidi w:val="0"/>
        <w:jc w:val="left"/>
        <w:rPr>
          <w:b w:val="false"/>
          <w:b w:val="false"/>
          <w:bCs w:val="false"/>
        </w:rPr>
      </w:pPr>
      <w:r>
        <w:rPr>
          <w:b w:val="false"/>
          <w:bCs w:val="false"/>
        </w:rPr>
      </w:r>
    </w:p>
    <w:p>
      <w:pPr>
        <w:pStyle w:val="Normal"/>
        <w:bidi w:val="0"/>
        <w:jc w:val="left"/>
        <w:rPr>
          <w:rFonts w:ascii="Georgia" w:hAnsi="Georgia"/>
        </w:rPr>
      </w:pPr>
      <w:r>
        <w:rPr>
          <w:rFonts w:ascii="Georgia" w:hAnsi="Georgia"/>
          <w:b/>
          <w:bCs/>
        </w:rPr>
        <w:t>Planning Matters</w:t>
      </w:r>
    </w:p>
    <w:p>
      <w:pPr>
        <w:pStyle w:val="Normal"/>
        <w:bidi w:val="0"/>
        <w:spacing w:lineRule="auto" w:line="276"/>
        <w:jc w:val="left"/>
        <w:rPr/>
      </w:pPr>
      <w:r>
        <w:rPr>
          <w:b w:val="false"/>
          <w:bCs w:val="false"/>
          <w:color w:val="000000"/>
        </w:rPr>
        <w:t>The East Riding Local Plan 2020-2039 and the East Riding Design Code SPD were both  adopted by the East Riding of Yorkshire Council on 2</w:t>
      </w:r>
      <w:r>
        <w:rPr>
          <w:b w:val="false"/>
          <w:bCs w:val="false"/>
          <w:color w:val="000000"/>
          <w:vertAlign w:val="superscript"/>
        </w:rPr>
        <w:t>nd</w:t>
      </w:r>
      <w:r>
        <w:rPr>
          <w:b w:val="false"/>
          <w:bCs w:val="false"/>
          <w:color w:val="000000"/>
        </w:rPr>
        <w:t xml:space="preserve"> April 2025. The Local Plan now forms the basis for determining planning applications in this area. The Design Code is a set of simple design requirements that provide a specific guide</w:t>
      </w:r>
      <w:r>
        <w:rPr>
          <w:rFonts w:ascii="Georgia" w:hAnsi="Georgia"/>
          <w:b w:val="false"/>
          <w:bCs w:val="false"/>
        </w:rPr>
        <w:t xml:space="preserve"> </w:t>
      </w:r>
      <w:r>
        <w:rPr>
          <w:b w:val="false"/>
          <w:bCs w:val="false"/>
          <w:color w:val="000000"/>
          <w:sz w:val="24"/>
          <w:szCs w:val="24"/>
        </w:rPr>
        <w:t>for the development of a site or area, bringing together important planning considerations such as nature, heritage, movement and health and wellbeing.</w:t>
      </w:r>
    </w:p>
    <w:p>
      <w:pPr>
        <w:pStyle w:val="Normal"/>
        <w:bidi w:val="0"/>
        <w:spacing w:lineRule="auto" w:line="276"/>
        <w:jc w:val="left"/>
        <w:rPr>
          <w:rFonts w:ascii="Liberation Serif" w:hAnsi="Liberation Serif"/>
          <w:b w:val="false"/>
          <w:b w:val="false"/>
          <w:bCs w:val="false"/>
          <w:color w:val="000000"/>
          <w:sz w:val="24"/>
          <w:szCs w:val="24"/>
        </w:rPr>
      </w:pPr>
      <w:r>
        <w:rPr>
          <w:b w:val="false"/>
          <w:bCs w:val="false"/>
          <w:color w:val="000000"/>
          <w:sz w:val="24"/>
          <w:szCs w:val="24"/>
        </w:rPr>
        <w:drawing>
          <wp:anchor behindDoc="0" distT="0" distB="0" distL="0" distR="0" simplePos="0" locked="0" layoutInCell="0" allowOverlap="1" relativeHeight="7">
            <wp:simplePos x="0" y="0"/>
            <wp:positionH relativeFrom="column">
              <wp:posOffset>228600</wp:posOffset>
            </wp:positionH>
            <wp:positionV relativeFrom="paragraph">
              <wp:posOffset>99695</wp:posOffset>
            </wp:positionV>
            <wp:extent cx="2257425" cy="1503680"/>
            <wp:effectExtent l="0" t="0" r="0" b="0"/>
            <wp:wrapSquare wrapText="largest"/>
            <wp:docPr id="8"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pic:cNvPicPr>
                      <a:picLocks noChangeAspect="1" noChangeArrowheads="1"/>
                    </pic:cNvPicPr>
                  </pic:nvPicPr>
                  <pic:blipFill>
                    <a:blip r:embed="rId12"/>
                    <a:stretch>
                      <a:fillRect/>
                    </a:stretch>
                  </pic:blipFill>
                  <pic:spPr bwMode="auto">
                    <a:xfrm>
                      <a:off x="0" y="0"/>
                      <a:ext cx="2257425" cy="1503680"/>
                    </a:xfrm>
                    <a:prstGeom prst="rect">
                      <a:avLst/>
                    </a:prstGeom>
                  </pic:spPr>
                </pic:pic>
              </a:graphicData>
            </a:graphic>
          </wp:anchor>
        </w:drawing>
      </w:r>
    </w:p>
    <w:p>
      <w:pPr>
        <w:pStyle w:val="Normal"/>
        <w:bidi w:val="0"/>
        <w:spacing w:lineRule="auto" w:line="276"/>
        <w:jc w:val="left"/>
        <w:rPr>
          <w:rFonts w:ascii="Liberation Serif" w:hAnsi="Liberation Serif"/>
          <w:b w:val="false"/>
          <w:b w:val="false"/>
          <w:bCs w:val="false"/>
          <w:color w:val="000000"/>
          <w:sz w:val="24"/>
          <w:szCs w:val="24"/>
        </w:rPr>
      </w:pPr>
      <w:r>
        <w:rPr>
          <w:b w:val="false"/>
          <w:bCs w:val="false"/>
          <w:color w:val="000000"/>
          <w:sz w:val="24"/>
          <w:szCs w:val="24"/>
        </w:rPr>
      </w:r>
    </w:p>
    <w:p>
      <w:pPr>
        <w:pStyle w:val="Normal"/>
        <w:bidi w:val="0"/>
        <w:spacing w:lineRule="auto" w:line="276"/>
        <w:jc w:val="left"/>
        <w:rPr>
          <w:rFonts w:ascii="Liberation Serif" w:hAnsi="Liberation Serif"/>
          <w:b w:val="false"/>
          <w:b w:val="false"/>
          <w:bCs w:val="false"/>
          <w:color w:val="000000"/>
          <w:sz w:val="24"/>
          <w:szCs w:val="24"/>
        </w:rPr>
      </w:pPr>
      <w:r>
        <w:rPr>
          <w:b w:val="false"/>
          <w:bCs w:val="false"/>
          <w:color w:val="000000"/>
          <w:sz w:val="24"/>
          <w:szCs w:val="24"/>
        </w:rPr>
      </w:r>
    </w:p>
    <w:p>
      <w:pPr>
        <w:pStyle w:val="TextBody"/>
        <w:bidi w:val="0"/>
        <w:spacing w:lineRule="auto" w:line="276"/>
        <w:jc w:val="left"/>
        <w:rPr>
          <w:b w:val="false"/>
          <w:b w:val="false"/>
          <w:bCs w:val="false"/>
        </w:rPr>
      </w:pPr>
      <w:r>
        <w:rPr>
          <w:b w:val="false"/>
          <w:bCs w:val="false"/>
        </w:rPr>
      </w:r>
    </w:p>
    <w:p>
      <w:pPr>
        <w:pStyle w:val="TextBody"/>
        <w:bidi w:val="0"/>
        <w:spacing w:lineRule="auto" w:line="276"/>
        <w:jc w:val="left"/>
        <w:rPr>
          <w:b w:val="false"/>
          <w:b w:val="false"/>
          <w:bCs w:val="false"/>
        </w:rPr>
      </w:pPr>
      <w:r>
        <w:rPr>
          <w:b w:val="false"/>
          <w:bCs w:val="false"/>
        </w:rPr>
      </w:r>
    </w:p>
    <w:p>
      <w:pPr>
        <w:pStyle w:val="TextBody"/>
        <w:bidi w:val="0"/>
        <w:spacing w:lineRule="auto" w:line="276"/>
        <w:jc w:val="left"/>
        <w:rPr>
          <w:b w:val="false"/>
          <w:b w:val="false"/>
          <w:bCs w:val="false"/>
        </w:rPr>
      </w:pPr>
      <w:r>
        <w:rPr>
          <w:b w:val="false"/>
          <w:bCs w:val="false"/>
        </w:rPr>
      </w:r>
    </w:p>
    <w:p>
      <w:pPr>
        <w:pStyle w:val="TextBody"/>
        <w:bidi w:val="0"/>
        <w:spacing w:lineRule="auto" w:line="276"/>
        <w:jc w:val="left"/>
        <w:rPr>
          <w:b w:val="false"/>
          <w:b w:val="false"/>
          <w:bCs w:val="false"/>
        </w:rPr>
      </w:pPr>
      <w:r>
        <w:rPr>
          <w:b w:val="false"/>
          <w:bCs w:val="false"/>
        </w:rPr>
      </w:r>
    </w:p>
    <w:p>
      <w:pPr>
        <w:pStyle w:val="TextBody"/>
        <w:bidi w:val="0"/>
        <w:spacing w:lineRule="auto" w:line="276"/>
        <w:jc w:val="left"/>
        <w:rPr>
          <w:color w:val="000000"/>
        </w:rPr>
      </w:pPr>
      <w:r>
        <w:rPr>
          <w:b w:val="false"/>
          <w:bCs w:val="false"/>
          <w:i w:val="false"/>
          <w:caps w:val="false"/>
          <w:smallCaps w:val="false"/>
          <w:color w:val="000000"/>
          <w:spacing w:val="0"/>
          <w:sz w:val="24"/>
          <w:szCs w:val="24"/>
        </w:rPr>
        <w:t xml:space="preserve">The East Riding Design Code has been prepared to clearly set out design expectations and improve the quality of new development across the whole of the East Riding of Yorkshire. </w:t>
      </w:r>
      <w:r>
        <w:rPr>
          <w:b w:val="false"/>
          <w:i w:val="false"/>
          <w:caps w:val="false"/>
          <w:smallCaps w:val="false"/>
          <w:color w:val="000000"/>
          <w:spacing w:val="0"/>
          <w:sz w:val="24"/>
          <w:szCs w:val="24"/>
        </w:rPr>
        <w:t xml:space="preserve">The East Riding Design Code is a Supplementary Planning Document (SPD) supporting policies in the </w:t>
      </w:r>
      <w:r>
        <w:rPr>
          <w:b/>
          <w:i w:val="false"/>
          <w:caps w:val="false"/>
          <w:smallCaps w:val="false"/>
          <w:strike w:val="false"/>
          <w:dstrike w:val="false"/>
          <w:color w:val="000000"/>
          <w:spacing w:val="0"/>
          <w:sz w:val="24"/>
          <w:szCs w:val="24"/>
          <w:u w:val="none"/>
          <w:effect w:val="none"/>
          <w:bdr w:val="single" w:sz="2" w:space="1" w:color="0066CC"/>
          <w:shd w:fill="auto" w:val="clear"/>
        </w:rPr>
        <w:t>East Riding Local Plan</w:t>
      </w:r>
      <w:r>
        <w:rPr>
          <w:b w:val="false"/>
          <w:i w:val="false"/>
          <w:caps w:val="false"/>
          <w:smallCaps w:val="false"/>
          <w:color w:val="000000"/>
          <w:spacing w:val="0"/>
          <w:sz w:val="24"/>
          <w:szCs w:val="24"/>
        </w:rPr>
        <w:t xml:space="preserve">. This means it is a material consideration in the determination of planning applications. It is relevant to all new developments, for all uses, including extensions to existing buildings. The design code seeks to ensure that all development is responsive to its context, sits comfortably in the landscape and encourages biodiverse and sustainable choices. </w:t>
      </w:r>
    </w:p>
    <w:p>
      <w:pPr>
        <w:pStyle w:val="TextBody"/>
        <w:widowControl/>
        <w:spacing w:lineRule="auto" w:line="276" w:before="480" w:after="480"/>
        <w:ind w:left="0" w:right="0" w:hanging="0"/>
        <w:rPr>
          <w:color w:val="000000"/>
        </w:rPr>
      </w:pPr>
      <w:r>
        <w:rPr>
          <w:b w:val="false"/>
          <w:bCs w:val="false"/>
          <w:i w:val="false"/>
          <w:caps w:val="false"/>
          <w:smallCaps w:val="false"/>
          <w:color w:val="000000"/>
          <w:spacing w:val="0"/>
          <w:sz w:val="24"/>
          <w:szCs w:val="24"/>
        </w:rPr>
        <w:t xml:space="preserve">A household development version of the design code has been created to make it easier to see the codes and key guidance which are for extensions to existing houses. </w:t>
      </w:r>
      <w:r>
        <w:rPr>
          <w:b w:val="false"/>
          <w:i w:val="false"/>
          <w:caps w:val="false"/>
          <w:smallCaps w:val="false"/>
          <w:color w:val="000000"/>
          <w:spacing w:val="0"/>
          <w:sz w:val="24"/>
          <w:szCs w:val="24"/>
        </w:rPr>
        <w:t>All the chapter numbers and code numbers in this version of the document are the same as in the full code but they are all in one place for ease of use. The document is entitled ERYC Design Code (Householder Development Only).pdf and at 18 pages it is much more user friendly than the main Design Code which comprises 86 pages.</w:t>
      </w:r>
    </w:p>
    <w:p>
      <w:pPr>
        <w:pStyle w:val="TextBody"/>
        <w:bidi w:val="0"/>
        <w:spacing w:lineRule="auto" w:line="276"/>
        <w:jc w:val="left"/>
        <w:rPr/>
      </w:pPr>
      <w:r>
        <w:rPr>
          <w:b w:val="false"/>
          <w:i w:val="false"/>
          <w:caps w:val="false"/>
          <w:smallCaps w:val="false"/>
          <w:color w:val="000000"/>
          <w:spacing w:val="0"/>
          <w:sz w:val="24"/>
          <w:szCs w:val="24"/>
        </w:rPr>
        <w:t>The reason I have been repeatedly bringing these two document to your attention is because they, together, will prescribe what future development takes place and how it affects the town of Howden. Howden Civic Society will be  scrutinising future developments, especially the 1800+ house development north of the town. This Design Code, had it been in place 10 years ago, would have resulted in a much more acceptable development between Selby Road and Station Road, so we don’t want that</w:t>
      </w:r>
      <w:r>
        <w:rPr>
          <w:b w:val="false"/>
          <w:i w:val="false"/>
          <w:caps w:val="false"/>
          <w:smallCaps w:val="false"/>
          <w:color w:val="1D2123"/>
          <w:spacing w:val="0"/>
          <w:sz w:val="24"/>
          <w:szCs w:val="24"/>
        </w:rPr>
        <w:t xml:space="preserve"> s</w:t>
      </w:r>
      <w:r>
        <w:rPr>
          <w:b w:val="false"/>
          <w:i w:val="false"/>
          <w:caps w:val="false"/>
          <w:smallCaps w:val="false"/>
          <w:color w:val="000000"/>
          <w:spacing w:val="0"/>
          <w:sz w:val="24"/>
          <w:szCs w:val="24"/>
        </w:rPr>
        <w:t>ituation repeated in the future.</w:t>
      </w:r>
      <w:r>
        <w:rPr>
          <w:b w:val="false"/>
          <w:i w:val="false"/>
          <w:caps w:val="false"/>
          <w:smallCaps w:val="false"/>
          <w:color w:val="1D2123"/>
          <w:spacing w:val="0"/>
          <w:sz w:val="24"/>
          <w:szCs w:val="24"/>
        </w:rPr>
        <w:t xml:space="preserve"> </w:t>
      </w:r>
      <w:r>
        <w:rPr>
          <w:rFonts w:ascii="Segoe UI;Tahoma;sans-serif" w:hAnsi="Segoe UI;Tahoma;sans-serif"/>
          <w:b/>
          <w:bCs w:val="false"/>
          <w:i w:val="false"/>
          <w:caps w:val="false"/>
          <w:smallCaps w:val="false"/>
          <w:color w:val="FFFFFF"/>
          <w:spacing w:val="0"/>
          <w:sz w:val="20"/>
          <w:szCs w:val="24"/>
        </w:rPr>
        <w:t>Design Co Dl</w:t>
      </w:r>
    </w:p>
    <w:p>
      <w:pPr>
        <w:pStyle w:val="TextBody"/>
        <w:bidi w:val="0"/>
        <w:spacing w:lineRule="auto" w:line="276"/>
        <w:jc w:val="left"/>
        <w:rPr/>
      </w:pPr>
      <w:r>
        <w:rPr>
          <w:rFonts w:ascii="Georgia" w:hAnsi="Georgia"/>
          <w:b/>
          <w:bCs/>
        </w:rPr>
        <w:t>In conclusion</w:t>
      </w:r>
    </w:p>
    <w:p>
      <w:pPr>
        <w:pStyle w:val="Normal"/>
        <w:bidi w:val="0"/>
        <w:jc w:val="left"/>
        <w:rPr>
          <w:rFonts w:ascii="Liberation Serif" w:hAnsi="Liberation Serif"/>
        </w:rPr>
      </w:pPr>
      <w:r>
        <w:rPr>
          <w:b w:val="false"/>
          <w:bCs w:val="false"/>
        </w:rPr>
        <w:t>Our contact details are as usual:</w:t>
      </w:r>
    </w:p>
    <w:p>
      <w:pPr>
        <w:pStyle w:val="Normal"/>
        <w:bidi w:val="0"/>
        <w:jc w:val="left"/>
        <w:rPr>
          <w:rFonts w:ascii="Liberation Serif" w:hAnsi="Liberation Serif"/>
          <w:b w:val="false"/>
          <w:b w:val="false"/>
          <w:bCs w:val="false"/>
        </w:rPr>
      </w:pPr>
      <w:r>
        <w:rPr>
          <w:b w:val="false"/>
          <w:bCs w:val="false"/>
        </w:rPr>
      </w:r>
    </w:p>
    <w:p>
      <w:pPr>
        <w:pStyle w:val="Normal"/>
        <w:bidi w:val="0"/>
        <w:jc w:val="left"/>
        <w:rPr/>
      </w:pPr>
      <w:r>
        <w:rPr>
          <w:b w:val="false"/>
          <w:bCs w:val="false"/>
        </w:rPr>
        <w:t xml:space="preserve">email: </w:t>
      </w:r>
      <w:r>
        <w:rPr>
          <w:rStyle w:val="InternetLink"/>
          <w:b w:val="false"/>
          <w:bCs w:val="false"/>
        </w:rPr>
        <w:t>info@howdencivicsociety.co.uk</w:t>
      </w:r>
    </w:p>
    <w:p>
      <w:pPr>
        <w:pStyle w:val="Normal"/>
        <w:bidi w:val="0"/>
        <w:jc w:val="left"/>
        <w:rPr>
          <w:rFonts w:ascii="Liberation Serif" w:hAnsi="Liberation Serif"/>
          <w:b w:val="false"/>
          <w:b w:val="false"/>
          <w:bCs w:val="false"/>
        </w:rPr>
      </w:pPr>
      <w:r>
        <w:rPr>
          <w:b w:val="false"/>
          <w:bCs w:val="false"/>
        </w:rPr>
      </w:r>
    </w:p>
    <w:p>
      <w:pPr>
        <w:pStyle w:val="Normal"/>
        <w:bidi w:val="0"/>
        <w:jc w:val="left"/>
        <w:rPr>
          <w:rFonts w:ascii="Liberation Serif" w:hAnsi="Liberation Serif"/>
        </w:rPr>
      </w:pPr>
      <w:r>
        <w:rPr>
          <w:b w:val="false"/>
          <w:bCs w:val="false"/>
        </w:rPr>
        <w:t>mail to: Howden Civic Society</w:t>
      </w:r>
    </w:p>
    <w:p>
      <w:pPr>
        <w:pStyle w:val="Normal"/>
        <w:bidi w:val="0"/>
        <w:jc w:val="left"/>
        <w:rPr>
          <w:rFonts w:ascii="Liberation Serif" w:hAnsi="Liberation Serif"/>
        </w:rPr>
      </w:pPr>
      <w:r>
        <w:rPr>
          <w:b w:val="false"/>
          <w:bCs w:val="false"/>
        </w:rPr>
        <w:t>c/o The Shire Hall</w:t>
      </w:r>
    </w:p>
    <w:p>
      <w:pPr>
        <w:pStyle w:val="Normal"/>
        <w:bidi w:val="0"/>
        <w:jc w:val="left"/>
        <w:rPr>
          <w:rFonts w:ascii="Liberation Serif" w:hAnsi="Liberation Serif"/>
        </w:rPr>
      </w:pPr>
      <w:r>
        <w:rPr>
          <w:b w:val="false"/>
          <w:bCs w:val="false"/>
        </w:rPr>
        <w:t>Market Place</w:t>
      </w:r>
    </w:p>
    <w:p>
      <w:pPr>
        <w:pStyle w:val="Normal"/>
        <w:bidi w:val="0"/>
        <w:jc w:val="left"/>
        <w:rPr>
          <w:rFonts w:ascii="Liberation Serif" w:hAnsi="Liberation Serif"/>
        </w:rPr>
      </w:pPr>
      <w:r>
        <w:rPr>
          <w:b w:val="false"/>
          <w:bCs w:val="false"/>
        </w:rPr>
        <w:t>Howden</w:t>
      </w:r>
    </w:p>
    <w:p>
      <w:pPr>
        <w:pStyle w:val="Normal"/>
        <w:bidi w:val="0"/>
        <w:jc w:val="left"/>
        <w:rPr>
          <w:rFonts w:ascii="Liberation Serif" w:hAnsi="Liberation Serif"/>
        </w:rPr>
      </w:pPr>
      <w:r>
        <w:rPr>
          <w:b w:val="false"/>
          <w:bCs w:val="false"/>
        </w:rPr>
        <w:t>East Riding of Yorkshire</w:t>
      </w:r>
    </w:p>
    <w:p>
      <w:pPr>
        <w:pStyle w:val="Normal"/>
        <w:bidi w:val="0"/>
        <w:jc w:val="left"/>
        <w:rPr>
          <w:rFonts w:ascii="Liberation Serif" w:hAnsi="Liberation Serif"/>
        </w:rPr>
      </w:pPr>
      <w:r>
        <w:rPr>
          <w:b w:val="false"/>
          <w:bCs w:val="false"/>
        </w:rPr>
        <w:t>DN14 7BJ</w:t>
      </w:r>
    </w:p>
    <w:p>
      <w:pPr>
        <w:pStyle w:val="Normal"/>
        <w:bidi w:val="0"/>
        <w:jc w:val="left"/>
        <w:rPr>
          <w:rFonts w:ascii="Liberation Serif" w:hAnsi="Liberation Serif"/>
          <w:b w:val="false"/>
          <w:b w:val="false"/>
          <w:bCs w:val="false"/>
        </w:rPr>
      </w:pPr>
      <w:r>
        <w:rPr>
          <w:b w:val="false"/>
          <w:bCs w:val="false"/>
        </w:rPr>
      </w:r>
    </w:p>
    <w:p>
      <w:pPr>
        <w:pStyle w:val="Normal"/>
        <w:bidi w:val="0"/>
        <w:jc w:val="left"/>
        <w:rPr>
          <w:rFonts w:ascii="Liberation Serif" w:hAnsi="Liberation Serif"/>
        </w:rPr>
      </w:pPr>
      <w:r>
        <w:rPr>
          <w:b/>
          <w:bCs/>
          <w:i w:val="false"/>
          <w:iCs w:val="false"/>
        </w:rPr>
        <w:t xml:space="preserve">Philip Mepham, </w:t>
      </w:r>
    </w:p>
    <w:p>
      <w:pPr>
        <w:pStyle w:val="Normal"/>
        <w:bidi w:val="0"/>
        <w:jc w:val="left"/>
        <w:rPr>
          <w:rFonts w:ascii="Liberation Serif" w:hAnsi="Liberation Serif"/>
        </w:rPr>
      </w:pPr>
      <w:r>
        <w:rPr>
          <w:b/>
          <w:bCs/>
          <w:i w:val="false"/>
          <w:iCs w:val="false"/>
        </w:rPr>
        <w:t>Chairman, Howden Civic Society</w:t>
      </w:r>
    </w:p>
    <w:p>
      <w:pPr>
        <w:pStyle w:val="Normal"/>
        <w:bidi w:val="0"/>
        <w:jc w:val="left"/>
        <w:rPr>
          <w:rFonts w:ascii="Liberation Serif" w:hAnsi="Liberation Serif"/>
        </w:rPr>
      </w:pPr>
      <w:r>
        <w:rPr>
          <w:b/>
          <w:bCs/>
          <w:i w:val="false"/>
          <w:iCs w:val="false"/>
        </w:rPr>
        <w:t>20</w:t>
      </w:r>
      <w:r>
        <w:rPr>
          <w:b/>
          <w:bCs/>
          <w:i w:val="false"/>
          <w:iCs w:val="false"/>
          <w:vertAlign w:val="superscript"/>
        </w:rPr>
        <w:t>th</w:t>
      </w:r>
      <w:r>
        <w:rPr>
          <w:b/>
          <w:bCs/>
          <w:i w:val="false"/>
          <w:iCs w:val="false"/>
        </w:rPr>
        <w:t xml:space="preserve"> April 2025</w:t>
      </w:r>
    </w:p>
    <w:sectPr>
      <w:type w:val="continuous"/>
      <w:pgSz w:w="11906" w:h="16838"/>
      <w:pgMar w:left="1134" w:right="1134" w:gutter="0" w:header="0" w:top="1134" w:footer="0" w:bottom="1134"/>
      <w:cols w:num="2" w:space="282"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Georgia">
    <w:charset w:val="00"/>
    <w:family w:val="roman"/>
    <w:pitch w:val="variable"/>
  </w:font>
  <w:font w:name="Segoe UI">
    <w:altName w:val="Tahoma"/>
    <w:charset w:val="00"/>
    <w:family w:val="roman"/>
    <w:pitch w:val="variable"/>
  </w:font>
</w:fonts>
</file>

<file path=word/settings.xml><?xml version="1.0" encoding="utf-8"?>
<w:settings xmlns:w="http://schemas.openxmlformats.org/wordprocessingml/2006/main">
  <w:zoom w:percent="17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www.easyfundraising.co.uk/" TargetMode="External"/><Relationship Id="rId5" Type="http://schemas.openxmlformats.org/officeDocument/2006/relationships/image" Target="media/image3.jpeg"/><Relationship Id="rId6" Type="http://schemas.openxmlformats.org/officeDocument/2006/relationships/hyperlink" Target="https://en.wikipedia.org/wiki/London" TargetMode="External"/><Relationship Id="rId7" Type="http://schemas.openxmlformats.org/officeDocument/2006/relationships/image" Target="media/image4.png"/><Relationship Id="rId8" Type="http://schemas.openxmlformats.org/officeDocument/2006/relationships/hyperlink" Target="https://en.wikipedia.org/wiki/Parliament_of_the_United_Kingdom" TargetMode="External"/><Relationship Id="rId9" Type="http://schemas.openxmlformats.org/officeDocument/2006/relationships/hyperlink" Target="https://en.wikipedia.org/wiki/Brigg_and_Goole_(UK_Parliament_constituency)" TargetMode="External"/><Relationship Id="rId10" Type="http://schemas.openxmlformats.org/officeDocument/2006/relationships/hyperlink" Target="https://en.wikipedia.org/wiki/East_Yorkshire_(UK_Parliament_constituency)" TargetMode="External"/><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139</TotalTime>
  <Application>LibreOffice/7.3.2.2$Windows_X86_64 LibreOffice_project/49f2b1bff42cfccbd8f788c8dc32c1c309559be0</Application>
  <AppVersion>15.0000</AppVersion>
  <Pages>4</Pages>
  <Words>2008</Words>
  <Characters>9951</Characters>
  <CharactersWithSpaces>11904</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2024-04-13T18:22:02Z</dcterms:created>
  <dc:creator/>
  <dc:description/>
  <dc:language>en-GB</dc:language>
  <cp:lastModifiedBy/>
  <cp:lastPrinted>2025-04-17T08:58:11Z</cp:lastPrinted>
  <dcterms:modified xsi:type="dcterms:W3CDTF">2025-04-21T15:52:49Z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